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E749" w14:textId="1031AE3F" w:rsidR="004B32DF" w:rsidRPr="007863D0" w:rsidRDefault="00BC03B7" w:rsidP="007863D0">
      <w:pPr>
        <w:pStyle w:val="Title"/>
        <w:spacing w:after="24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Impact of vaccination on </w:t>
      </w:r>
      <w:r w:rsidR="0022566D">
        <w:rPr>
          <w:rFonts w:ascii="Times New Roman" w:hAnsi="Times New Roman" w:cs="Times New Roman"/>
          <w:sz w:val="48"/>
          <w:szCs w:val="48"/>
        </w:rPr>
        <w:t xml:space="preserve">adherence to rules and guidance about </w:t>
      </w:r>
      <w:r>
        <w:rPr>
          <w:rFonts w:ascii="Times New Roman" w:hAnsi="Times New Roman" w:cs="Times New Roman"/>
          <w:sz w:val="48"/>
          <w:szCs w:val="48"/>
        </w:rPr>
        <w:t xml:space="preserve">personal protective behaviours </w:t>
      </w:r>
      <w:r w:rsidR="0022566D">
        <w:rPr>
          <w:rFonts w:ascii="Times New Roman" w:hAnsi="Times New Roman" w:cs="Times New Roman"/>
          <w:sz w:val="48"/>
          <w:szCs w:val="48"/>
        </w:rPr>
        <w:t>(PPBs)</w:t>
      </w:r>
      <w:r w:rsidR="00044F03">
        <w:rPr>
          <w:rFonts w:ascii="Times New Roman" w:hAnsi="Times New Roman" w:cs="Times New Roman"/>
          <w:sz w:val="48"/>
          <w:szCs w:val="48"/>
        </w:rPr>
        <w:t xml:space="preserve"> and social distancing</w:t>
      </w:r>
    </w:p>
    <w:p w14:paraId="4530AEB1" w14:textId="7AB69274" w:rsidR="004B32DF" w:rsidRDefault="00BC03B7" w:rsidP="004B32DF">
      <w:pPr>
        <w:rPr>
          <w:rFonts w:ascii="Times New Roman" w:hAnsi="Times New Roman"/>
        </w:rPr>
      </w:pPr>
      <w:bookmarkStart w:id="0" w:name="_Hlk67229657"/>
      <w:r>
        <w:rPr>
          <w:rFonts w:ascii="Times New Roman" w:hAnsi="Times New Roman"/>
        </w:rPr>
        <w:t>Carly Meyer</w:t>
      </w:r>
      <w:r w:rsidR="00044F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Vivi Antonopoulou</w:t>
      </w:r>
      <w:bookmarkEnd w:id="0"/>
      <w:r w:rsidR="00044F03">
        <w:rPr>
          <w:rFonts w:ascii="Times New Roman" w:hAnsi="Times New Roman"/>
        </w:rPr>
        <w:t xml:space="preserve"> &amp; Henry Potts</w:t>
      </w:r>
      <w:r w:rsidR="00124CEA">
        <w:rPr>
          <w:rFonts w:ascii="Times New Roman" w:hAnsi="Times New Roman"/>
        </w:rPr>
        <w:t>:</w:t>
      </w:r>
      <w:r w:rsidR="004B32DF" w:rsidRPr="00920460">
        <w:rPr>
          <w:rFonts w:ascii="Times New Roman" w:hAnsi="Times New Roman"/>
        </w:rPr>
        <w:t xml:space="preserve"> </w:t>
      </w:r>
      <w:r w:rsidR="000A464B">
        <w:rPr>
          <w:rFonts w:ascii="Times New Roman" w:hAnsi="Times New Roman"/>
        </w:rPr>
        <w:t>2</w:t>
      </w:r>
      <w:r w:rsidR="0098162D">
        <w:rPr>
          <w:rFonts w:ascii="Times New Roman" w:hAnsi="Times New Roman"/>
        </w:rPr>
        <w:t>5</w:t>
      </w:r>
      <w:r w:rsidR="00477DA4" w:rsidRPr="00477DA4">
        <w:rPr>
          <w:rFonts w:ascii="Times New Roman" w:hAnsi="Times New Roman"/>
          <w:vertAlign w:val="superscript"/>
        </w:rPr>
        <w:t>th</w:t>
      </w:r>
      <w:r w:rsidR="00477DA4">
        <w:rPr>
          <w:rFonts w:ascii="Times New Roman" w:hAnsi="Times New Roman"/>
        </w:rPr>
        <w:t xml:space="preserve"> </w:t>
      </w:r>
      <w:r w:rsidR="000A464B">
        <w:rPr>
          <w:rFonts w:ascii="Times New Roman" w:hAnsi="Times New Roman"/>
        </w:rPr>
        <w:t>June</w:t>
      </w:r>
      <w:r w:rsidR="004B32DF" w:rsidRPr="00920460">
        <w:rPr>
          <w:rFonts w:ascii="Times New Roman" w:hAnsi="Times New Roman"/>
        </w:rPr>
        <w:t xml:space="preserve"> 2021</w:t>
      </w:r>
    </w:p>
    <w:p w14:paraId="3F9D59E4" w14:textId="77777777" w:rsidR="009A3400" w:rsidRDefault="009A3400" w:rsidP="004B32DF">
      <w:pPr>
        <w:rPr>
          <w:rFonts w:ascii="Times New Roman" w:hAnsi="Times New Roman"/>
        </w:rPr>
      </w:pPr>
    </w:p>
    <w:p w14:paraId="433E2A7D" w14:textId="31EBE28C" w:rsidR="00A44D8C" w:rsidRPr="007F17DC" w:rsidRDefault="00A44D8C" w:rsidP="00A44D8C">
      <w:pPr>
        <w:pStyle w:val="Heading1"/>
      </w:pPr>
      <w:r w:rsidRPr="007F17DC">
        <w:t>Executive summary</w:t>
      </w:r>
    </w:p>
    <w:p w14:paraId="494ABCBD" w14:textId="2D2AB528" w:rsidR="00A44D8C" w:rsidRPr="006716D1" w:rsidRDefault="00A44D8C" w:rsidP="009A3400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/>
          <w:szCs w:val="24"/>
        </w:rPr>
      </w:pPr>
      <w:r w:rsidRPr="006716D1">
        <w:rPr>
          <w:rFonts w:ascii="Times New Roman" w:hAnsi="Times New Roman"/>
          <w:szCs w:val="24"/>
        </w:rPr>
        <w:t xml:space="preserve">We </w:t>
      </w:r>
      <w:r w:rsidR="0098162D">
        <w:rPr>
          <w:rFonts w:ascii="Times New Roman" w:hAnsi="Times New Roman"/>
          <w:szCs w:val="24"/>
        </w:rPr>
        <w:t>examin</w:t>
      </w:r>
      <w:r w:rsidRPr="006716D1">
        <w:rPr>
          <w:rFonts w:ascii="Times New Roman" w:hAnsi="Times New Roman"/>
          <w:szCs w:val="24"/>
        </w:rPr>
        <w:t>e</w:t>
      </w:r>
      <w:r w:rsidR="0098162D">
        <w:rPr>
          <w:rFonts w:ascii="Times New Roman" w:hAnsi="Times New Roman"/>
          <w:szCs w:val="24"/>
        </w:rPr>
        <w:t>d</w:t>
      </w:r>
      <w:r w:rsidRPr="006716D1">
        <w:rPr>
          <w:rFonts w:ascii="Times New Roman" w:hAnsi="Times New Roman"/>
          <w:szCs w:val="24"/>
        </w:rPr>
        <w:t xml:space="preserve"> </w:t>
      </w:r>
      <w:r w:rsidR="0098162D">
        <w:rPr>
          <w:rFonts w:ascii="Times New Roman" w:hAnsi="Times New Roman"/>
          <w:szCs w:val="24"/>
        </w:rPr>
        <w:t>two</w:t>
      </w:r>
      <w:r w:rsidRPr="006716D1">
        <w:rPr>
          <w:rFonts w:ascii="Times New Roman" w:hAnsi="Times New Roman"/>
          <w:szCs w:val="24"/>
        </w:rPr>
        <w:t xml:space="preserve"> subsample</w:t>
      </w:r>
      <w:r w:rsidR="0098162D">
        <w:rPr>
          <w:rFonts w:ascii="Times New Roman" w:hAnsi="Times New Roman"/>
          <w:szCs w:val="24"/>
        </w:rPr>
        <w:t>s</w:t>
      </w:r>
      <w:r w:rsidRPr="006716D1">
        <w:rPr>
          <w:rFonts w:ascii="Times New Roman" w:hAnsi="Times New Roman"/>
          <w:szCs w:val="24"/>
        </w:rPr>
        <w:t xml:space="preserve"> </w:t>
      </w:r>
      <w:r w:rsidR="0098162D">
        <w:rPr>
          <w:rFonts w:ascii="Times New Roman" w:hAnsi="Times New Roman"/>
          <w:szCs w:val="24"/>
        </w:rPr>
        <w:t>of the population</w:t>
      </w:r>
      <w:r w:rsidR="009B108C">
        <w:rPr>
          <w:rFonts w:ascii="Times New Roman" w:hAnsi="Times New Roman"/>
          <w:szCs w:val="24"/>
        </w:rPr>
        <w:t xml:space="preserve"> based on age which were currently receiving vaccinations in large numbers</w:t>
      </w:r>
      <w:r w:rsidRPr="006716D1">
        <w:rPr>
          <w:rFonts w:ascii="Times New Roman" w:hAnsi="Times New Roman"/>
          <w:szCs w:val="24"/>
        </w:rPr>
        <w:t>. We control</w:t>
      </w:r>
      <w:r w:rsidR="0098162D">
        <w:rPr>
          <w:rFonts w:ascii="Times New Roman" w:hAnsi="Times New Roman"/>
          <w:szCs w:val="24"/>
        </w:rPr>
        <w:t>led</w:t>
      </w:r>
      <w:r w:rsidRPr="006716D1">
        <w:rPr>
          <w:rFonts w:ascii="Times New Roman" w:hAnsi="Times New Roman"/>
          <w:szCs w:val="24"/>
        </w:rPr>
        <w:t xml:space="preserve"> for </w:t>
      </w:r>
      <w:r w:rsidR="007F17DC" w:rsidRPr="006716D1">
        <w:rPr>
          <w:rFonts w:ascii="Times New Roman" w:hAnsi="Times New Roman"/>
          <w:szCs w:val="24"/>
        </w:rPr>
        <w:t>7</w:t>
      </w:r>
      <w:r w:rsidRPr="006716D1">
        <w:rPr>
          <w:rFonts w:ascii="Times New Roman" w:hAnsi="Times New Roman"/>
          <w:szCs w:val="24"/>
        </w:rPr>
        <w:t xml:space="preserve"> possible confounders: age, </w:t>
      </w:r>
      <w:r w:rsidR="007F17DC" w:rsidRPr="006716D1">
        <w:rPr>
          <w:rFonts w:ascii="Times New Roman" w:hAnsi="Times New Roman"/>
          <w:szCs w:val="24"/>
        </w:rPr>
        <w:t xml:space="preserve">gender, </w:t>
      </w:r>
      <w:r w:rsidRPr="006716D1">
        <w:rPr>
          <w:rFonts w:ascii="Times New Roman" w:hAnsi="Times New Roman"/>
          <w:szCs w:val="24"/>
        </w:rPr>
        <w:t>clinical risk, region, IMD quartile of postcode</w:t>
      </w:r>
      <w:r w:rsidR="00B17591" w:rsidRPr="006716D1">
        <w:rPr>
          <w:rFonts w:ascii="Times New Roman" w:hAnsi="Times New Roman"/>
          <w:szCs w:val="24"/>
        </w:rPr>
        <w:t>, health and social care worker status, and the perception that the risks of coronavirus have been exaggerated</w:t>
      </w:r>
      <w:r w:rsidRPr="006716D1">
        <w:rPr>
          <w:rFonts w:ascii="Times New Roman" w:hAnsi="Times New Roman"/>
          <w:szCs w:val="24"/>
        </w:rPr>
        <w:t>.</w:t>
      </w:r>
      <w:r w:rsidR="00124CEA" w:rsidRPr="006716D1">
        <w:rPr>
          <w:rFonts w:ascii="Times New Roman" w:hAnsi="Times New Roman"/>
          <w:szCs w:val="24"/>
        </w:rPr>
        <w:t xml:space="preserve"> We </w:t>
      </w:r>
      <w:r w:rsidR="0098162D">
        <w:rPr>
          <w:rFonts w:ascii="Times New Roman" w:hAnsi="Times New Roman"/>
          <w:szCs w:val="24"/>
        </w:rPr>
        <w:t>looked at</w:t>
      </w:r>
      <w:r w:rsidR="00124CEA" w:rsidRPr="006716D1">
        <w:rPr>
          <w:rFonts w:ascii="Times New Roman" w:hAnsi="Times New Roman"/>
          <w:szCs w:val="24"/>
        </w:rPr>
        <w:t xml:space="preserve"> those</w:t>
      </w:r>
      <w:r w:rsidR="0015687A" w:rsidRPr="006716D1">
        <w:rPr>
          <w:rFonts w:ascii="Times New Roman" w:hAnsi="Times New Roman"/>
          <w:szCs w:val="24"/>
        </w:rPr>
        <w:t xml:space="preserve"> in the age range 18-44</w:t>
      </w:r>
      <w:r w:rsidR="00124CEA" w:rsidRPr="006716D1">
        <w:rPr>
          <w:rFonts w:ascii="Times New Roman" w:hAnsi="Times New Roman"/>
          <w:szCs w:val="24"/>
        </w:rPr>
        <w:t xml:space="preserve"> who have been vaccinated </w:t>
      </w:r>
      <w:r w:rsidR="0098162D">
        <w:rPr>
          <w:rFonts w:ascii="Times New Roman" w:hAnsi="Times New Roman"/>
          <w:szCs w:val="24"/>
        </w:rPr>
        <w:t xml:space="preserve">once </w:t>
      </w:r>
      <w:r w:rsidR="00124CEA" w:rsidRPr="006716D1">
        <w:rPr>
          <w:rFonts w:ascii="Times New Roman" w:hAnsi="Times New Roman"/>
          <w:szCs w:val="24"/>
        </w:rPr>
        <w:t>against those who have not been offered vaccination (excluding those who have been offered vaccination but not had it)</w:t>
      </w:r>
      <w:r w:rsidR="0015687A" w:rsidRPr="006716D1">
        <w:rPr>
          <w:rFonts w:ascii="Times New Roman" w:hAnsi="Times New Roman"/>
          <w:szCs w:val="24"/>
        </w:rPr>
        <w:t>; and</w:t>
      </w:r>
      <w:r w:rsidR="002874B4" w:rsidRPr="006716D1">
        <w:rPr>
          <w:rFonts w:ascii="Times New Roman" w:hAnsi="Times New Roman"/>
          <w:szCs w:val="24"/>
        </w:rPr>
        <w:t xml:space="preserve"> those in the age group 35-</w:t>
      </w:r>
      <w:r w:rsidR="007F17DC" w:rsidRPr="006716D1">
        <w:rPr>
          <w:rFonts w:ascii="Times New Roman" w:hAnsi="Times New Roman"/>
          <w:szCs w:val="24"/>
        </w:rPr>
        <w:t>6</w:t>
      </w:r>
      <w:r w:rsidR="002874B4" w:rsidRPr="006716D1">
        <w:rPr>
          <w:rFonts w:ascii="Times New Roman" w:hAnsi="Times New Roman"/>
          <w:szCs w:val="24"/>
        </w:rPr>
        <w:t xml:space="preserve">4 who have had </w:t>
      </w:r>
      <w:r w:rsidR="0098162D">
        <w:rPr>
          <w:rFonts w:ascii="Times New Roman" w:hAnsi="Times New Roman"/>
          <w:szCs w:val="24"/>
        </w:rPr>
        <w:t>two</w:t>
      </w:r>
      <w:r w:rsidR="002874B4" w:rsidRPr="006716D1">
        <w:rPr>
          <w:rFonts w:ascii="Times New Roman" w:hAnsi="Times New Roman"/>
          <w:szCs w:val="24"/>
        </w:rPr>
        <w:t xml:space="preserve"> </w:t>
      </w:r>
      <w:r w:rsidR="00EC5CC7" w:rsidRPr="006716D1">
        <w:rPr>
          <w:rFonts w:ascii="Times New Roman" w:hAnsi="Times New Roman"/>
          <w:szCs w:val="24"/>
        </w:rPr>
        <w:t>dose</w:t>
      </w:r>
      <w:r w:rsidR="0098162D">
        <w:rPr>
          <w:rFonts w:ascii="Times New Roman" w:hAnsi="Times New Roman"/>
          <w:szCs w:val="24"/>
        </w:rPr>
        <w:t>s</w:t>
      </w:r>
      <w:r w:rsidR="00EC5CC7" w:rsidRPr="006716D1">
        <w:rPr>
          <w:rFonts w:ascii="Times New Roman" w:hAnsi="Times New Roman"/>
          <w:szCs w:val="24"/>
        </w:rPr>
        <w:t xml:space="preserve"> of the vaccine versus those who have had </w:t>
      </w:r>
      <w:r w:rsidR="0098162D">
        <w:rPr>
          <w:rFonts w:ascii="Times New Roman" w:hAnsi="Times New Roman"/>
          <w:szCs w:val="24"/>
        </w:rPr>
        <w:t>only one</w:t>
      </w:r>
      <w:r w:rsidR="00124CEA" w:rsidRPr="006716D1">
        <w:rPr>
          <w:rFonts w:ascii="Times New Roman" w:hAnsi="Times New Roman"/>
          <w:szCs w:val="24"/>
        </w:rPr>
        <w:t>.</w:t>
      </w:r>
    </w:p>
    <w:p w14:paraId="5D566576" w14:textId="13084908" w:rsidR="00A85E43" w:rsidRDefault="00A85E43" w:rsidP="006716D1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Broadly</w:t>
      </w:r>
      <w:r w:rsidRPr="00472BE3">
        <w:rPr>
          <w:rFonts w:ascii="Times New Roman" w:hAnsi="Times New Roman"/>
          <w:szCs w:val="24"/>
        </w:rPr>
        <w:t xml:space="preserve">, vaccination </w:t>
      </w:r>
      <w:r>
        <w:rPr>
          <w:rFonts w:ascii="Times New Roman" w:hAnsi="Times New Roman"/>
          <w:szCs w:val="24"/>
        </w:rPr>
        <w:t>status was not associated with riskier behaviour in either group, across a wide range of behaviours</w:t>
      </w:r>
      <w:r w:rsidRPr="00472BE3">
        <w:rPr>
          <w:rFonts w:ascii="Times New Roman" w:hAnsi="Times New Roman"/>
          <w:szCs w:val="24"/>
        </w:rPr>
        <w:t>.</w:t>
      </w:r>
    </w:p>
    <w:p w14:paraId="75A9496A" w14:textId="567F3A4E" w:rsidR="00A85E43" w:rsidRDefault="00A85E43" w:rsidP="006716D1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/>
          <w:szCs w:val="24"/>
        </w:rPr>
      </w:pPr>
      <w:r w:rsidRPr="00472BE3">
        <w:rPr>
          <w:rFonts w:ascii="Times New Roman" w:hAnsi="Times New Roman"/>
          <w:szCs w:val="24"/>
        </w:rPr>
        <w:t>There were three exceptions: among the younger cohort, respondents</w:t>
      </w:r>
      <w:r>
        <w:rPr>
          <w:rFonts w:ascii="Times New Roman" w:hAnsi="Times New Roman"/>
          <w:szCs w:val="24"/>
        </w:rPr>
        <w:t xml:space="preserve"> who had received the vaccine</w:t>
      </w:r>
    </w:p>
    <w:p w14:paraId="7315C83B" w14:textId="4F301025" w:rsidR="00A85E43" w:rsidRDefault="00A85E43" w:rsidP="00A85E43">
      <w:pPr>
        <w:pStyle w:val="ListParagraph"/>
        <w:numPr>
          <w:ilvl w:val="1"/>
          <w:numId w:val="8"/>
        </w:numPr>
        <w:contextualSpacing w:val="0"/>
        <w:jc w:val="both"/>
        <w:rPr>
          <w:rFonts w:ascii="Times New Roman" w:hAnsi="Times New Roman"/>
          <w:szCs w:val="24"/>
        </w:rPr>
      </w:pPr>
      <w:r w:rsidRPr="00472BE3">
        <w:rPr>
          <w:rFonts w:ascii="Times New Roman" w:hAnsi="Times New Roman"/>
          <w:szCs w:val="24"/>
        </w:rPr>
        <w:t>spen</w:t>
      </w:r>
      <w:r>
        <w:rPr>
          <w:rFonts w:ascii="Times New Roman" w:hAnsi="Times New Roman"/>
          <w:szCs w:val="24"/>
        </w:rPr>
        <w:t>t</w:t>
      </w:r>
      <w:r w:rsidRPr="00472BE3">
        <w:rPr>
          <w:rFonts w:ascii="Times New Roman" w:hAnsi="Times New Roman"/>
          <w:szCs w:val="24"/>
        </w:rPr>
        <w:t xml:space="preserve"> more days on a UK trip</w:t>
      </w:r>
      <w:r>
        <w:rPr>
          <w:rFonts w:ascii="Times New Roman" w:hAnsi="Times New Roman"/>
          <w:szCs w:val="24"/>
        </w:rPr>
        <w:t>,</w:t>
      </w:r>
    </w:p>
    <w:p w14:paraId="7B1E54C4" w14:textId="77777777" w:rsidR="00A85E43" w:rsidRDefault="00A85E43" w:rsidP="00A85E43">
      <w:pPr>
        <w:pStyle w:val="ListParagraph"/>
        <w:numPr>
          <w:ilvl w:val="1"/>
          <w:numId w:val="8"/>
        </w:numPr>
        <w:contextualSpacing w:val="0"/>
        <w:jc w:val="both"/>
        <w:rPr>
          <w:rFonts w:ascii="Times New Roman" w:hAnsi="Times New Roman"/>
          <w:szCs w:val="24"/>
        </w:rPr>
      </w:pPr>
      <w:r w:rsidRPr="00472BE3">
        <w:rPr>
          <w:rFonts w:ascii="Times New Roman" w:hAnsi="Times New Roman"/>
          <w:szCs w:val="24"/>
        </w:rPr>
        <w:t>were more likely to be in close contact with others when at work,</w:t>
      </w:r>
    </w:p>
    <w:p w14:paraId="5AB1E093" w14:textId="5924FD82" w:rsidR="00A85E43" w:rsidRDefault="00A85E43" w:rsidP="00A85E43">
      <w:pPr>
        <w:pStyle w:val="ListParagraph"/>
        <w:numPr>
          <w:ilvl w:val="1"/>
          <w:numId w:val="8"/>
        </w:numPr>
        <w:contextualSpacing w:val="0"/>
        <w:jc w:val="both"/>
        <w:rPr>
          <w:rFonts w:ascii="Times New Roman" w:hAnsi="Times New Roman"/>
          <w:szCs w:val="24"/>
        </w:rPr>
      </w:pPr>
      <w:r w:rsidRPr="00472BE3">
        <w:rPr>
          <w:rFonts w:ascii="Times New Roman" w:hAnsi="Times New Roman"/>
          <w:szCs w:val="24"/>
        </w:rPr>
        <w:t>and were less likely to request a test to confirm if one has coronavirus or not.</w:t>
      </w:r>
    </w:p>
    <w:p w14:paraId="091A8860" w14:textId="06EBB22E" w:rsidR="00472BE3" w:rsidRPr="00A85E43" w:rsidRDefault="00A85E43" w:rsidP="00A85E43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/>
          <w:szCs w:val="24"/>
        </w:rPr>
      </w:pPr>
      <w:r w:rsidRPr="00A85E43">
        <w:rPr>
          <w:rFonts w:ascii="Times New Roman" w:hAnsi="Times New Roman"/>
          <w:szCs w:val="24"/>
        </w:rPr>
        <w:t>In the younger cohort, v</w:t>
      </w:r>
      <w:r w:rsidRPr="00A85E43">
        <w:rPr>
          <w:rFonts w:ascii="Times New Roman" w:hAnsi="Times New Roman"/>
          <w:szCs w:val="24"/>
        </w:rPr>
        <w:t>accine uptake was significantly associated with going out less frequently for essential and non-essential shopping</w:t>
      </w:r>
      <w:r w:rsidRPr="00A85E4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In the older cohort, h</w:t>
      </w:r>
      <w:r w:rsidRPr="00A85E43">
        <w:rPr>
          <w:rFonts w:ascii="Times New Roman" w:hAnsi="Times New Roman"/>
          <w:szCs w:val="24"/>
        </w:rPr>
        <w:t>aving two doses of the vaccine was significantly associated with having less close contact with others when exercising outdoors</w:t>
      </w:r>
      <w:r>
        <w:rPr>
          <w:rFonts w:ascii="Times New Roman" w:hAnsi="Times New Roman"/>
          <w:szCs w:val="24"/>
        </w:rPr>
        <w:t>. These results are contrary to what we expected. This might indicate there is unaccounted for confounding in the data, which may be masking examples of riskier behaviour.</w:t>
      </w:r>
    </w:p>
    <w:p w14:paraId="01F9F746" w14:textId="3950A294" w:rsidR="00A44D8C" w:rsidRPr="006716D1" w:rsidRDefault="00A44D8C" w:rsidP="006716D1">
      <w:pPr>
        <w:pStyle w:val="ListParagraph"/>
        <w:contextualSpacing w:val="0"/>
        <w:jc w:val="both"/>
        <w:rPr>
          <w:rFonts w:ascii="Times New Roman" w:hAnsi="Times New Roman"/>
          <w:szCs w:val="24"/>
        </w:rPr>
      </w:pPr>
    </w:p>
    <w:p w14:paraId="6579D670" w14:textId="0AACAA97" w:rsidR="009A3400" w:rsidRDefault="009A3400" w:rsidP="00A44D8C">
      <w:pPr>
        <w:pStyle w:val="ListParagraph"/>
      </w:pPr>
    </w:p>
    <w:p w14:paraId="1D191283" w14:textId="77777777" w:rsidR="00A85E43" w:rsidRPr="00A44D8C" w:rsidRDefault="00A85E43" w:rsidP="00A44D8C">
      <w:pPr>
        <w:pStyle w:val="ListParagraph"/>
      </w:pPr>
    </w:p>
    <w:p w14:paraId="77AA879A" w14:textId="1A796CC8" w:rsidR="004B32DF" w:rsidRPr="00920460" w:rsidRDefault="004B32DF" w:rsidP="00920460">
      <w:pPr>
        <w:pStyle w:val="Heading1"/>
      </w:pPr>
      <w:r w:rsidRPr="00920460">
        <w:lastRenderedPageBreak/>
        <w:t xml:space="preserve">Vaccine </w:t>
      </w:r>
      <w:r w:rsidR="00BC03B7">
        <w:t xml:space="preserve">uptake </w:t>
      </w:r>
      <w:r w:rsidR="005A4FFE">
        <w:t xml:space="preserve">and compliance to rules and guidance  </w:t>
      </w:r>
    </w:p>
    <w:p w14:paraId="6E2EFE48" w14:textId="7FA8E6B6" w:rsidR="005A4FFE" w:rsidRPr="009A3400" w:rsidRDefault="004B32DF" w:rsidP="00920460">
      <w:pPr>
        <w:rPr>
          <w:sz w:val="22"/>
          <w:szCs w:val="22"/>
        </w:rPr>
      </w:pPr>
      <w:r w:rsidRPr="00E91549">
        <w:rPr>
          <w:sz w:val="22"/>
          <w:szCs w:val="22"/>
        </w:rPr>
        <w:t xml:space="preserve">We are using the CORSAIR study (see Smith </w:t>
      </w:r>
      <w:r w:rsidRPr="007F6284">
        <w:rPr>
          <w:i/>
          <w:iCs/>
          <w:sz w:val="22"/>
          <w:szCs w:val="22"/>
        </w:rPr>
        <w:t>et al.</w:t>
      </w:r>
      <w:r w:rsidRPr="00E91549">
        <w:rPr>
          <w:sz w:val="22"/>
          <w:szCs w:val="22"/>
        </w:rPr>
        <w:t>, 2020, 2021, for details). This involves approximately 2000 respondents per wave of polling. Questions relating to vaccination were asked from wave 36.</w:t>
      </w:r>
      <w:r w:rsidR="00BC03B7" w:rsidRPr="00E91549">
        <w:rPr>
          <w:sz w:val="22"/>
          <w:szCs w:val="22"/>
        </w:rPr>
        <w:t xml:space="preserve"> In this set of analyses</w:t>
      </w:r>
      <w:r w:rsidR="00285866">
        <w:rPr>
          <w:sz w:val="22"/>
          <w:szCs w:val="22"/>
        </w:rPr>
        <w:t>,</w:t>
      </w:r>
      <w:r w:rsidR="00BC03B7" w:rsidRPr="00E91549">
        <w:rPr>
          <w:sz w:val="22"/>
          <w:szCs w:val="22"/>
        </w:rPr>
        <w:t xml:space="preserve"> we have focused on waves </w:t>
      </w:r>
      <w:r w:rsidR="00477DA4">
        <w:rPr>
          <w:sz w:val="22"/>
          <w:szCs w:val="22"/>
        </w:rPr>
        <w:t>51 and 52</w:t>
      </w:r>
      <w:r w:rsidR="00BC03B7" w:rsidRPr="00E91549">
        <w:rPr>
          <w:sz w:val="22"/>
          <w:szCs w:val="22"/>
        </w:rPr>
        <w:t xml:space="preserve">. </w:t>
      </w:r>
    </w:p>
    <w:tbl>
      <w:tblPr>
        <w:tblW w:w="49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261"/>
      </w:tblGrid>
      <w:tr w:rsidR="0098162D" w:rsidRPr="00920460" w14:paraId="607353CB" w14:textId="77777777" w:rsidTr="0098162D">
        <w:tc>
          <w:tcPr>
            <w:tcW w:w="1691" w:type="dxa"/>
            <w:shd w:val="clear" w:color="auto" w:fill="FFFFFF"/>
          </w:tcPr>
          <w:p w14:paraId="61A582F7" w14:textId="77777777" w:rsidR="0098162D" w:rsidRPr="0098162D" w:rsidRDefault="0098162D" w:rsidP="00920460">
            <w:pPr>
              <w:spacing w:after="0" w:line="240" w:lineRule="auto"/>
              <w:rPr>
                <w:rFonts w:ascii="Times New Roman" w:hAnsi="Times New Roman"/>
                <w:b/>
                <w:bCs/>
                <w:color w:val="201F1E"/>
                <w:sz w:val="22"/>
                <w:szCs w:val="22"/>
                <w:lang w:eastAsia="en-GB"/>
              </w:rPr>
            </w:pPr>
            <w:r w:rsidRPr="0098162D">
              <w:rPr>
                <w:rFonts w:ascii="Times New Roman" w:hAnsi="Times New Roman"/>
                <w:b/>
                <w:bCs/>
                <w:color w:val="201F1E"/>
                <w:sz w:val="22"/>
                <w:szCs w:val="22"/>
                <w:lang w:eastAsia="en-GB"/>
              </w:rPr>
              <w:t>Polling wave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2881" w14:textId="77777777" w:rsidR="0098162D" w:rsidRPr="0098162D" w:rsidRDefault="0098162D" w:rsidP="00920460">
            <w:pPr>
              <w:spacing w:after="0" w:line="240" w:lineRule="auto"/>
              <w:rPr>
                <w:rFonts w:ascii="Times New Roman" w:hAnsi="Times New Roman"/>
                <w:b/>
                <w:bCs/>
                <w:color w:val="201F1E"/>
                <w:sz w:val="22"/>
                <w:szCs w:val="22"/>
                <w:lang w:eastAsia="en-GB"/>
              </w:rPr>
            </w:pPr>
            <w:r w:rsidRPr="0098162D">
              <w:rPr>
                <w:rFonts w:ascii="Times New Roman" w:hAnsi="Times New Roman"/>
                <w:b/>
                <w:bCs/>
                <w:color w:val="201F1E"/>
                <w:sz w:val="22"/>
                <w:szCs w:val="22"/>
                <w:lang w:eastAsia="en-GB"/>
              </w:rPr>
              <w:t>Data collected</w:t>
            </w:r>
          </w:p>
        </w:tc>
      </w:tr>
      <w:tr w:rsidR="0098162D" w:rsidRPr="00920460" w14:paraId="42D41C72" w14:textId="77777777" w:rsidTr="0098162D">
        <w:tc>
          <w:tcPr>
            <w:tcW w:w="1691" w:type="dxa"/>
            <w:shd w:val="clear" w:color="auto" w:fill="FFFFFF"/>
            <w:vAlign w:val="center"/>
          </w:tcPr>
          <w:p w14:paraId="11A62D4C" w14:textId="42D55C0E" w:rsidR="0098162D" w:rsidRPr="00E91549" w:rsidRDefault="0098162D" w:rsidP="00920460">
            <w:pPr>
              <w:spacing w:after="0" w:line="240" w:lineRule="auto"/>
              <w:rPr>
                <w:rFonts w:ascii="Times New Roman" w:hAnsi="Times New Roman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color w:val="201F1E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6E83" w14:textId="73EC87FA" w:rsidR="0098162D" w:rsidRPr="00E91549" w:rsidRDefault="0098162D" w:rsidP="00920460">
            <w:pPr>
              <w:spacing w:after="0" w:line="240" w:lineRule="auto"/>
              <w:rPr>
                <w:rFonts w:ascii="Times New Roman" w:hAnsi="Times New Roman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color w:val="201F1E"/>
                <w:sz w:val="22"/>
                <w:szCs w:val="22"/>
                <w:lang w:eastAsia="en-GB"/>
              </w:rPr>
              <w:t>1-2 June</w:t>
            </w:r>
          </w:p>
        </w:tc>
      </w:tr>
      <w:tr w:rsidR="0098162D" w:rsidRPr="00920460" w14:paraId="6D7A90C7" w14:textId="77777777" w:rsidTr="0098162D">
        <w:tc>
          <w:tcPr>
            <w:tcW w:w="1691" w:type="dxa"/>
            <w:shd w:val="clear" w:color="auto" w:fill="FFFFFF"/>
            <w:vAlign w:val="center"/>
          </w:tcPr>
          <w:p w14:paraId="42D8B430" w14:textId="11BB6BBA" w:rsidR="0098162D" w:rsidRPr="00E91549" w:rsidRDefault="0098162D" w:rsidP="00920460">
            <w:pPr>
              <w:spacing w:after="0" w:line="240" w:lineRule="auto"/>
              <w:rPr>
                <w:rFonts w:ascii="Times New Roman" w:hAnsi="Times New Roman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color w:val="201F1E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7606" w14:textId="38951986" w:rsidR="0098162D" w:rsidRPr="00E91549" w:rsidRDefault="0098162D" w:rsidP="00920460">
            <w:pPr>
              <w:spacing w:after="0" w:line="240" w:lineRule="auto"/>
              <w:rPr>
                <w:rFonts w:ascii="Times New Roman" w:hAnsi="Times New Roman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color w:val="201F1E"/>
                <w:sz w:val="22"/>
                <w:szCs w:val="22"/>
                <w:lang w:eastAsia="en-GB"/>
              </w:rPr>
              <w:t>14-15 June</w:t>
            </w:r>
          </w:p>
        </w:tc>
      </w:tr>
    </w:tbl>
    <w:p w14:paraId="5E5407C5" w14:textId="77777777" w:rsidR="004B32DF" w:rsidRPr="00920460" w:rsidRDefault="004B32DF" w:rsidP="004B32DF">
      <w:pPr>
        <w:rPr>
          <w:rFonts w:ascii="Times New Roman" w:hAnsi="Times New Roman"/>
        </w:rPr>
      </w:pPr>
    </w:p>
    <w:p w14:paraId="7555BEA1" w14:textId="2DBB2748" w:rsidR="00E91549" w:rsidRDefault="00285866" w:rsidP="00477DA4">
      <w:pPr>
        <w:jc w:val="both"/>
        <w:rPr>
          <w:rFonts w:ascii="Times New Roman" w:hAnsi="Times New Roman"/>
          <w:b/>
          <w:bCs/>
          <w:szCs w:val="24"/>
        </w:rPr>
      </w:pPr>
      <w:r>
        <w:rPr>
          <w:color w:val="000000"/>
          <w:sz w:val="22"/>
          <w:szCs w:val="22"/>
        </w:rPr>
        <w:t>W</w:t>
      </w:r>
      <w:r w:rsidR="00730139" w:rsidRPr="00E91549">
        <w:rPr>
          <w:color w:val="000000"/>
          <w:sz w:val="22"/>
          <w:szCs w:val="22"/>
        </w:rPr>
        <w:t>e are trying to answer whether those who have been vaccinated</w:t>
      </w:r>
      <w:r w:rsidR="0022566D" w:rsidRPr="00E91549">
        <w:rPr>
          <w:color w:val="000000"/>
          <w:sz w:val="22"/>
          <w:szCs w:val="22"/>
        </w:rPr>
        <w:t xml:space="preserve"> report</w:t>
      </w:r>
      <w:r w:rsidR="00730139" w:rsidRPr="00E91549">
        <w:rPr>
          <w:color w:val="000000"/>
          <w:sz w:val="22"/>
          <w:szCs w:val="22"/>
        </w:rPr>
        <w:t xml:space="preserve"> different behaviour in relation to</w:t>
      </w:r>
      <w:r w:rsidR="0022566D" w:rsidRPr="00E91549">
        <w:rPr>
          <w:color w:val="000000"/>
          <w:sz w:val="22"/>
          <w:szCs w:val="22"/>
        </w:rPr>
        <w:t xml:space="preserve"> adherence</w:t>
      </w:r>
      <w:r w:rsidR="00730139" w:rsidRPr="00E91549">
        <w:rPr>
          <w:color w:val="000000"/>
          <w:sz w:val="22"/>
          <w:szCs w:val="22"/>
        </w:rPr>
        <w:t xml:space="preserve"> </w:t>
      </w:r>
      <w:r w:rsidR="0022566D" w:rsidRPr="00E91549">
        <w:rPr>
          <w:color w:val="000000"/>
          <w:sz w:val="22"/>
          <w:szCs w:val="22"/>
        </w:rPr>
        <w:t>to rules and</w:t>
      </w:r>
      <w:r w:rsidR="00730139" w:rsidRPr="00E91549">
        <w:rPr>
          <w:color w:val="000000"/>
          <w:sz w:val="22"/>
          <w:szCs w:val="22"/>
        </w:rPr>
        <w:t xml:space="preserve"> guid</w:t>
      </w:r>
      <w:r w:rsidR="0022566D" w:rsidRPr="00E91549">
        <w:rPr>
          <w:color w:val="000000"/>
          <w:sz w:val="22"/>
          <w:szCs w:val="22"/>
        </w:rPr>
        <w:t>ance about</w:t>
      </w:r>
      <w:r w:rsidR="00730139" w:rsidRPr="00E91549">
        <w:rPr>
          <w:color w:val="000000"/>
          <w:sz w:val="22"/>
          <w:szCs w:val="22"/>
        </w:rPr>
        <w:t xml:space="preserve"> personal protective behaviours</w:t>
      </w:r>
      <w:r w:rsidR="0022566D" w:rsidRPr="00E91549">
        <w:rPr>
          <w:color w:val="000000"/>
          <w:sz w:val="22"/>
          <w:szCs w:val="22"/>
        </w:rPr>
        <w:t xml:space="preserve"> (PPBs)</w:t>
      </w:r>
      <w:r w:rsidR="00044F03" w:rsidRPr="00E91549">
        <w:rPr>
          <w:color w:val="000000"/>
          <w:sz w:val="22"/>
          <w:szCs w:val="22"/>
        </w:rPr>
        <w:t xml:space="preserve"> and social distancing</w:t>
      </w:r>
      <w:r w:rsidR="00730139" w:rsidRPr="00E91549">
        <w:rPr>
          <w:color w:val="000000"/>
          <w:sz w:val="22"/>
          <w:szCs w:val="22"/>
        </w:rPr>
        <w:t xml:space="preserve"> </w:t>
      </w:r>
      <w:r w:rsidR="0022566D" w:rsidRPr="00E91549">
        <w:rPr>
          <w:color w:val="000000"/>
          <w:sz w:val="22"/>
          <w:szCs w:val="22"/>
        </w:rPr>
        <w:t>in comparison to those who have not been vaccinated yet</w:t>
      </w:r>
      <w:r w:rsidR="0098162D">
        <w:rPr>
          <w:color w:val="000000"/>
          <w:sz w:val="22"/>
          <w:szCs w:val="22"/>
        </w:rPr>
        <w:t>, and whether those who have received two doses report different behaviours to those who have received one</w:t>
      </w:r>
      <w:r w:rsidR="0022566D" w:rsidRPr="00E91549">
        <w:rPr>
          <w:color w:val="000000"/>
          <w:sz w:val="22"/>
          <w:szCs w:val="22"/>
        </w:rPr>
        <w:t xml:space="preserve">. </w:t>
      </w:r>
      <w:proofErr w:type="gramStart"/>
      <w:r w:rsidR="0022566D" w:rsidRPr="00E91549">
        <w:rPr>
          <w:color w:val="000000"/>
          <w:sz w:val="22"/>
          <w:szCs w:val="22"/>
        </w:rPr>
        <w:t>In particular, we</w:t>
      </w:r>
      <w:proofErr w:type="gramEnd"/>
      <w:r w:rsidR="0022566D" w:rsidRPr="00E91549">
        <w:rPr>
          <w:color w:val="000000"/>
          <w:sz w:val="22"/>
          <w:szCs w:val="22"/>
        </w:rPr>
        <w:t xml:space="preserve"> are examining whether vaccinat</w:t>
      </w:r>
      <w:r w:rsidR="0098162D">
        <w:rPr>
          <w:color w:val="000000"/>
          <w:sz w:val="22"/>
          <w:szCs w:val="22"/>
        </w:rPr>
        <w:t>ion status is associated with</w:t>
      </w:r>
      <w:r w:rsidR="00D51AF4">
        <w:rPr>
          <w:color w:val="000000"/>
          <w:sz w:val="22"/>
          <w:szCs w:val="22"/>
        </w:rPr>
        <w:t xml:space="preserve"> leav</w:t>
      </w:r>
      <w:r w:rsidR="0098162D">
        <w:rPr>
          <w:color w:val="000000"/>
          <w:sz w:val="22"/>
          <w:szCs w:val="22"/>
        </w:rPr>
        <w:t>ing</w:t>
      </w:r>
      <w:r w:rsidR="00D51AF4">
        <w:rPr>
          <w:color w:val="000000"/>
          <w:sz w:val="22"/>
          <w:szCs w:val="22"/>
        </w:rPr>
        <w:t xml:space="preserve"> the home more often</w:t>
      </w:r>
      <w:r w:rsidR="00477DA4">
        <w:rPr>
          <w:color w:val="000000"/>
          <w:sz w:val="22"/>
          <w:szCs w:val="22"/>
        </w:rPr>
        <w:t xml:space="preserve"> and </w:t>
      </w:r>
      <w:r w:rsidR="00D51AF4">
        <w:rPr>
          <w:color w:val="000000"/>
          <w:sz w:val="22"/>
          <w:szCs w:val="22"/>
        </w:rPr>
        <w:t>com</w:t>
      </w:r>
      <w:r w:rsidR="0098162D">
        <w:rPr>
          <w:color w:val="000000"/>
          <w:sz w:val="22"/>
          <w:szCs w:val="22"/>
        </w:rPr>
        <w:t>ing</w:t>
      </w:r>
      <w:r w:rsidR="00D51AF4">
        <w:rPr>
          <w:color w:val="000000"/>
          <w:sz w:val="22"/>
          <w:szCs w:val="22"/>
        </w:rPr>
        <w:t xml:space="preserve"> into close contact with others</w:t>
      </w:r>
      <w:r w:rsidR="00B17591">
        <w:rPr>
          <w:color w:val="000000"/>
          <w:sz w:val="22"/>
          <w:szCs w:val="22"/>
        </w:rPr>
        <w:t xml:space="preserve"> </w:t>
      </w:r>
      <w:r w:rsidR="00D51AF4">
        <w:rPr>
          <w:color w:val="000000"/>
          <w:sz w:val="22"/>
          <w:szCs w:val="22"/>
        </w:rPr>
        <w:t>when outside the home</w:t>
      </w:r>
      <w:r w:rsidR="00477DA4">
        <w:rPr>
          <w:color w:val="000000"/>
          <w:sz w:val="22"/>
          <w:szCs w:val="22"/>
        </w:rPr>
        <w:t>.</w:t>
      </w:r>
    </w:p>
    <w:p w14:paraId="270827FD" w14:textId="77777777" w:rsidR="00E91549" w:rsidRDefault="00E91549" w:rsidP="009A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18F86457" w14:textId="757F12FB" w:rsidR="004B32DF" w:rsidRPr="00E118F0" w:rsidRDefault="00AA6D6D" w:rsidP="009A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Participant characteristics (sample) </w:t>
      </w:r>
    </w:p>
    <w:p w14:paraId="0C2E1727" w14:textId="77777777" w:rsidR="004B32DF" w:rsidRPr="00920460" w:rsidRDefault="004B32DF" w:rsidP="009A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9C1969F" w14:textId="797BB1CA" w:rsidR="004D3A15" w:rsidRDefault="004D3A15" w:rsidP="009A3400">
      <w:pPr>
        <w:jc w:val="both"/>
        <w:rPr>
          <w:sz w:val="22"/>
          <w:szCs w:val="22"/>
        </w:rPr>
      </w:pPr>
      <w:r>
        <w:rPr>
          <w:sz w:val="22"/>
          <w:szCs w:val="22"/>
        </w:rPr>
        <w:t>It is straightforward to compare reported behaviour</w:t>
      </w:r>
      <w:r w:rsidR="0098162D">
        <w:rPr>
          <w:sz w:val="22"/>
          <w:szCs w:val="22"/>
        </w:rPr>
        <w:t xml:space="preserve"> by vaccination status</w:t>
      </w:r>
      <w:r>
        <w:rPr>
          <w:sz w:val="22"/>
          <w:szCs w:val="22"/>
        </w:rPr>
        <w:t xml:space="preserve">. However, who has been vaccinated </w:t>
      </w:r>
      <w:r w:rsidR="0098162D">
        <w:rPr>
          <w:sz w:val="22"/>
          <w:szCs w:val="22"/>
        </w:rPr>
        <w:t xml:space="preserve">(once or twice) </w:t>
      </w:r>
      <w:r>
        <w:rPr>
          <w:sz w:val="22"/>
          <w:szCs w:val="22"/>
        </w:rPr>
        <w:t xml:space="preserve">is not random: it is highly confounded by factors that may relate to behaviour. Vaccination has been offered to individuals according to risk, with priorities according to job role, </w:t>
      </w:r>
      <w:proofErr w:type="gramStart"/>
      <w:r>
        <w:rPr>
          <w:sz w:val="22"/>
          <w:szCs w:val="22"/>
        </w:rPr>
        <w:t>age</w:t>
      </w:r>
      <w:proofErr w:type="gramEnd"/>
      <w:r>
        <w:rPr>
          <w:sz w:val="22"/>
          <w:szCs w:val="22"/>
        </w:rPr>
        <w:t xml:space="preserve"> and clinical risk. Vaccination rollout has proceeded at different speeds in different parts of the country, with some evidence that more </w:t>
      </w:r>
      <w:proofErr w:type="gramStart"/>
      <w:r>
        <w:rPr>
          <w:sz w:val="22"/>
          <w:szCs w:val="22"/>
        </w:rPr>
        <w:t>economically deprived</w:t>
      </w:r>
      <w:proofErr w:type="gramEnd"/>
      <w:r>
        <w:rPr>
          <w:sz w:val="22"/>
          <w:szCs w:val="22"/>
        </w:rPr>
        <w:t xml:space="preserve"> parts of the country have seen slower rollout. Individuals who have been offered vaccination but refused it presumably have different attitudes to COVID-19. Some people have not been offered the vaccination because of </w:t>
      </w:r>
      <w:proofErr w:type="gramStart"/>
      <w:r>
        <w:rPr>
          <w:sz w:val="22"/>
          <w:szCs w:val="22"/>
        </w:rPr>
        <w:t>particular medical</w:t>
      </w:r>
      <w:proofErr w:type="gramEnd"/>
      <w:r>
        <w:rPr>
          <w:sz w:val="22"/>
          <w:szCs w:val="22"/>
        </w:rPr>
        <w:t xml:space="preserve"> issues.</w:t>
      </w:r>
    </w:p>
    <w:p w14:paraId="7D6455CE" w14:textId="5464DCBF" w:rsidR="008F295F" w:rsidRDefault="004D3A15" w:rsidP="009A3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Therefore, the approach taken is to consider a subset of the population who might </w:t>
      </w:r>
      <w:r w:rsidR="00B31872">
        <w:rPr>
          <w:sz w:val="22"/>
          <w:szCs w:val="22"/>
        </w:rPr>
        <w:t xml:space="preserve">or might not </w:t>
      </w:r>
      <w:r>
        <w:rPr>
          <w:sz w:val="22"/>
          <w:szCs w:val="22"/>
        </w:rPr>
        <w:t>have been offered vaccination</w:t>
      </w:r>
      <w:r w:rsidR="00B31872">
        <w:rPr>
          <w:sz w:val="22"/>
          <w:szCs w:val="22"/>
        </w:rPr>
        <w:t xml:space="preserve"> in a particular time frame</w:t>
      </w:r>
      <w:r>
        <w:rPr>
          <w:sz w:val="22"/>
          <w:szCs w:val="22"/>
        </w:rPr>
        <w:t>, defined by age as the main determinant of who has been vaccinated when. Within this group, who has and has not been vaccinated is partially quasi-random.</w:t>
      </w:r>
      <w:r w:rsidR="008F295F">
        <w:rPr>
          <w:sz w:val="22"/>
          <w:szCs w:val="22"/>
        </w:rPr>
        <w:t xml:space="preserve"> We then also control for possible confounding factors: age, </w:t>
      </w:r>
      <w:r w:rsidR="00477DA4">
        <w:rPr>
          <w:sz w:val="22"/>
          <w:szCs w:val="22"/>
        </w:rPr>
        <w:t xml:space="preserve">gender, </w:t>
      </w:r>
      <w:r w:rsidR="008F295F">
        <w:rPr>
          <w:sz w:val="22"/>
          <w:szCs w:val="22"/>
        </w:rPr>
        <w:t>clinical risk, region</w:t>
      </w:r>
      <w:r w:rsidR="00B17591">
        <w:rPr>
          <w:sz w:val="22"/>
          <w:szCs w:val="22"/>
        </w:rPr>
        <w:t xml:space="preserve">, </w:t>
      </w:r>
      <w:r w:rsidR="008F295F">
        <w:rPr>
          <w:sz w:val="22"/>
          <w:szCs w:val="22"/>
        </w:rPr>
        <w:t>IMD quartile of postcode</w:t>
      </w:r>
      <w:r w:rsidR="00B17591">
        <w:rPr>
          <w:sz w:val="22"/>
          <w:szCs w:val="22"/>
        </w:rPr>
        <w:t>, health and social care worker status, and perception that the risks of coronavirus have been exaggerated</w:t>
      </w:r>
      <w:r w:rsidR="008F295F">
        <w:rPr>
          <w:sz w:val="22"/>
          <w:szCs w:val="22"/>
        </w:rPr>
        <w:t>.</w:t>
      </w:r>
      <w:r w:rsidR="00413682">
        <w:rPr>
          <w:sz w:val="22"/>
          <w:szCs w:val="22"/>
        </w:rPr>
        <w:t xml:space="preserve"> We have not sought to control for job, which may be valuable for future analyses.</w:t>
      </w:r>
    </w:p>
    <w:p w14:paraId="3816EC0E" w14:textId="5E92C684" w:rsidR="004D3A15" w:rsidRDefault="008F295F" w:rsidP="009A3400">
      <w:pPr>
        <w:jc w:val="both"/>
        <w:rPr>
          <w:rFonts w:ascii="Times New Roman" w:hAnsi="Times New Roman"/>
          <w:color w:val="201F1E"/>
          <w:sz w:val="22"/>
          <w:szCs w:val="22"/>
          <w:lang w:eastAsia="en-GB"/>
        </w:rPr>
      </w:pPr>
      <w:r>
        <w:rPr>
          <w:sz w:val="22"/>
          <w:szCs w:val="22"/>
        </w:rPr>
        <w:t xml:space="preserve">Respondents are asked, </w:t>
      </w:r>
      <w:r w:rsidRPr="00E91549">
        <w:rPr>
          <w:rFonts w:ascii="Times New Roman" w:hAnsi="Times New Roman"/>
          <w:color w:val="201F1E"/>
          <w:sz w:val="22"/>
          <w:szCs w:val="22"/>
          <w:lang w:eastAsia="en-GB"/>
        </w:rPr>
        <w:t>“Have you received a coronavirus vaccine?”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 Responses are “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>Yes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>”, “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 xml:space="preserve">No – The NHS has offered me the </w:t>
      </w:r>
      <w:proofErr w:type="gramStart"/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>vaccine</w:t>
      </w:r>
      <w:proofErr w:type="gramEnd"/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 xml:space="preserve"> but I have not had it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>”, “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 xml:space="preserve">No 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>–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 xml:space="preserve"> I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 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>have not received a coronavirus vaccine nor been invited to have one by the NHS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>” and “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>Don’t know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”. </w:t>
      </w:r>
      <w:r w:rsidR="00263867">
        <w:rPr>
          <w:rFonts w:ascii="Times New Roman" w:hAnsi="Times New Roman"/>
          <w:color w:val="201F1E"/>
          <w:sz w:val="22"/>
          <w:szCs w:val="22"/>
          <w:lang w:eastAsia="en-GB"/>
        </w:rPr>
        <w:t xml:space="preserve">To investigate the impact of vaccination </w:t>
      </w:r>
      <w:r w:rsidR="00263867">
        <w:rPr>
          <w:rFonts w:ascii="Times New Roman" w:hAnsi="Times New Roman"/>
          <w:color w:val="201F1E"/>
          <w:sz w:val="22"/>
          <w:szCs w:val="22"/>
          <w:lang w:eastAsia="en-GB"/>
        </w:rPr>
        <w:lastRenderedPageBreak/>
        <w:t>on behaviour, w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>e compared those who say “Yes” to “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 xml:space="preserve">No 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>–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 xml:space="preserve"> I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 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>have not received a coronavirus vaccine nor been invited to have one by the NHS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”. We exclude the small group who </w:t>
      </w:r>
      <w:proofErr w:type="gramStart"/>
      <w:r>
        <w:rPr>
          <w:rFonts w:ascii="Times New Roman" w:hAnsi="Times New Roman"/>
          <w:color w:val="201F1E"/>
          <w:sz w:val="22"/>
          <w:szCs w:val="22"/>
          <w:lang w:eastAsia="en-GB"/>
        </w:rPr>
        <w:t>say</w:t>
      </w:r>
      <w:proofErr w:type="gramEnd"/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 “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>Don’t know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>” and those who say “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>No – The NHS has offered me the vaccine but I have not had it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”. The wording of the question means this latter group covers both those who have refused the vaccine and those who want the </w:t>
      </w:r>
      <w:proofErr w:type="gramStart"/>
      <w:r>
        <w:rPr>
          <w:rFonts w:ascii="Times New Roman" w:hAnsi="Times New Roman"/>
          <w:color w:val="201F1E"/>
          <w:sz w:val="22"/>
          <w:szCs w:val="22"/>
          <w:lang w:eastAsia="en-GB"/>
        </w:rPr>
        <w:t>vaccine, but</w:t>
      </w:r>
      <w:proofErr w:type="gramEnd"/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 are awaiting an appointment. </w:t>
      </w:r>
      <w:r w:rsidR="000576C1" w:rsidRPr="00E91549">
        <w:rPr>
          <w:sz w:val="22"/>
          <w:szCs w:val="22"/>
        </w:rPr>
        <w:t xml:space="preserve">We also decided to exclude those who have declined to have the vaccine as they are more likely to display non-compliance behaviour overall. 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Refusers are clearly likely to have different attitudes to COVID-19. There is a potential bias in the analysis here: among those who have been offered the vaccine, we are excluding COVID </w:t>
      </w:r>
      <w:r w:rsidR="00B17591">
        <w:rPr>
          <w:rFonts w:ascii="Times New Roman" w:hAnsi="Times New Roman"/>
          <w:color w:val="201F1E"/>
          <w:sz w:val="22"/>
          <w:szCs w:val="22"/>
          <w:lang w:eastAsia="en-GB"/>
        </w:rPr>
        <w:t>sceptics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 who have refused the vaccine, but among those who have not yet been offered the vaccine, we are still including COVID </w:t>
      </w:r>
      <w:r w:rsidR="00B17591">
        <w:rPr>
          <w:rFonts w:ascii="Times New Roman" w:hAnsi="Times New Roman"/>
          <w:color w:val="201F1E"/>
          <w:sz w:val="22"/>
          <w:szCs w:val="22"/>
          <w:lang w:eastAsia="en-GB"/>
        </w:rPr>
        <w:t>sceptics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>. This would lead to the not-vaccinated group perhaps showing worse adherence to desired behaviours.</w:t>
      </w:r>
    </w:p>
    <w:p w14:paraId="3FD69B2E" w14:textId="7381CC11" w:rsidR="00263867" w:rsidRDefault="00263867" w:rsidP="001636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Respondents who reported receiving a vaccine were also asked, </w:t>
      </w:r>
      <w:r w:rsidRPr="00E91549">
        <w:rPr>
          <w:rFonts w:ascii="Times New Roman" w:hAnsi="Times New Roman"/>
          <w:color w:val="201F1E"/>
          <w:sz w:val="22"/>
          <w:szCs w:val="22"/>
          <w:lang w:eastAsia="en-GB"/>
        </w:rPr>
        <w:t>“</w:t>
      </w:r>
      <w:r w:rsidR="001636BD" w:rsidRPr="001636BD">
        <w:rPr>
          <w:rFonts w:ascii="Times New Roman" w:hAnsi="Times New Roman"/>
          <w:color w:val="201F1E"/>
          <w:sz w:val="22"/>
          <w:szCs w:val="22"/>
          <w:lang w:eastAsia="en-GB"/>
        </w:rPr>
        <w:t>So far have you had…?</w:t>
      </w:r>
      <w:r w:rsidR="001636BD">
        <w:rPr>
          <w:rFonts w:ascii="Times New Roman" w:hAnsi="Times New Roman"/>
          <w:color w:val="201F1E"/>
          <w:sz w:val="22"/>
          <w:szCs w:val="22"/>
          <w:lang w:eastAsia="en-GB"/>
        </w:rPr>
        <w:t>”. Responses are “O</w:t>
      </w:r>
      <w:r w:rsidR="001636BD" w:rsidRPr="001636BD">
        <w:rPr>
          <w:rFonts w:ascii="Times New Roman" w:hAnsi="Times New Roman"/>
          <w:color w:val="201F1E"/>
          <w:sz w:val="22"/>
          <w:szCs w:val="22"/>
          <w:lang w:eastAsia="en-GB"/>
        </w:rPr>
        <w:t>ne dose of the coronavirus vaccine</w:t>
      </w:r>
      <w:r w:rsidR="001636BD">
        <w:rPr>
          <w:rFonts w:ascii="Times New Roman" w:hAnsi="Times New Roman"/>
          <w:color w:val="201F1E"/>
          <w:sz w:val="22"/>
          <w:szCs w:val="22"/>
          <w:lang w:eastAsia="en-GB"/>
        </w:rPr>
        <w:t>”, “T</w:t>
      </w:r>
      <w:r w:rsidR="001636BD" w:rsidRPr="001636BD">
        <w:rPr>
          <w:rFonts w:ascii="Times New Roman" w:hAnsi="Times New Roman"/>
          <w:color w:val="201F1E"/>
          <w:sz w:val="22"/>
          <w:szCs w:val="22"/>
          <w:lang w:eastAsia="en-GB"/>
        </w:rPr>
        <w:t>wo doses of the coronavirus vaccine</w:t>
      </w:r>
      <w:r w:rsidR="001636BD">
        <w:rPr>
          <w:rFonts w:ascii="Times New Roman" w:hAnsi="Times New Roman"/>
          <w:color w:val="201F1E"/>
          <w:sz w:val="22"/>
          <w:szCs w:val="22"/>
          <w:lang w:eastAsia="en-GB"/>
        </w:rPr>
        <w:t>”, and “</w:t>
      </w:r>
      <w:r w:rsidR="001636BD" w:rsidRPr="001636BD">
        <w:rPr>
          <w:rFonts w:ascii="Times New Roman" w:hAnsi="Times New Roman"/>
          <w:color w:val="201F1E"/>
          <w:sz w:val="22"/>
          <w:szCs w:val="22"/>
          <w:lang w:eastAsia="en-GB"/>
        </w:rPr>
        <w:t>Don’t know</w:t>
      </w:r>
      <w:r w:rsidR="001636BD">
        <w:rPr>
          <w:rFonts w:ascii="Times New Roman" w:hAnsi="Times New Roman"/>
          <w:color w:val="201F1E"/>
          <w:sz w:val="22"/>
          <w:szCs w:val="22"/>
          <w:lang w:eastAsia="en-GB"/>
        </w:rPr>
        <w:t xml:space="preserve">”. 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>To investigate the impact of</w:t>
      </w:r>
      <w:r w:rsidR="001636BD">
        <w:rPr>
          <w:rFonts w:ascii="Times New Roman" w:hAnsi="Times New Roman"/>
          <w:color w:val="201F1E"/>
          <w:sz w:val="22"/>
          <w:szCs w:val="22"/>
          <w:lang w:eastAsia="en-GB"/>
        </w:rPr>
        <w:t xml:space="preserve"> two versus one vaccine dose 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on behaviour, we compared those who </w:t>
      </w:r>
      <w:proofErr w:type="gramStart"/>
      <w:r>
        <w:rPr>
          <w:rFonts w:ascii="Times New Roman" w:hAnsi="Times New Roman"/>
          <w:color w:val="201F1E"/>
          <w:sz w:val="22"/>
          <w:szCs w:val="22"/>
          <w:lang w:eastAsia="en-GB"/>
        </w:rPr>
        <w:t>say</w:t>
      </w:r>
      <w:proofErr w:type="gramEnd"/>
      <w:r w:rsidR="001636BD">
        <w:rPr>
          <w:rFonts w:ascii="Times New Roman" w:hAnsi="Times New Roman"/>
          <w:color w:val="201F1E"/>
          <w:sz w:val="22"/>
          <w:szCs w:val="22"/>
          <w:lang w:eastAsia="en-GB"/>
        </w:rPr>
        <w:t xml:space="preserve"> “one dose” to those who say “two doses”. 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We exclude the small group who </w:t>
      </w:r>
      <w:proofErr w:type="gramStart"/>
      <w:r>
        <w:rPr>
          <w:rFonts w:ascii="Times New Roman" w:hAnsi="Times New Roman"/>
          <w:color w:val="201F1E"/>
          <w:sz w:val="22"/>
          <w:szCs w:val="22"/>
          <w:lang w:eastAsia="en-GB"/>
        </w:rPr>
        <w:t>say</w:t>
      </w:r>
      <w:proofErr w:type="gramEnd"/>
      <w:r>
        <w:rPr>
          <w:rFonts w:ascii="Times New Roman" w:hAnsi="Times New Roman"/>
          <w:color w:val="201F1E"/>
          <w:sz w:val="22"/>
          <w:szCs w:val="22"/>
          <w:lang w:eastAsia="en-GB"/>
        </w:rPr>
        <w:t xml:space="preserve"> “</w:t>
      </w:r>
      <w:r w:rsidRPr="008F295F">
        <w:rPr>
          <w:rFonts w:ascii="Times New Roman" w:hAnsi="Times New Roman"/>
          <w:color w:val="201F1E"/>
          <w:sz w:val="22"/>
          <w:szCs w:val="22"/>
          <w:lang w:eastAsia="en-GB"/>
        </w:rPr>
        <w:t>Don’t know</w:t>
      </w:r>
      <w:r>
        <w:rPr>
          <w:rFonts w:ascii="Times New Roman" w:hAnsi="Times New Roman"/>
          <w:color w:val="201F1E"/>
          <w:sz w:val="22"/>
          <w:szCs w:val="22"/>
          <w:lang w:eastAsia="en-GB"/>
        </w:rPr>
        <w:t>”.</w:t>
      </w:r>
    </w:p>
    <w:p w14:paraId="37EF4561" w14:textId="5DC5D976" w:rsidR="00A45F91" w:rsidRPr="00E91549" w:rsidRDefault="00B31872" w:rsidP="00472BE3">
      <w:pPr>
        <w:jc w:val="both"/>
        <w:rPr>
          <w:sz w:val="22"/>
          <w:szCs w:val="22"/>
        </w:rPr>
      </w:pPr>
      <w:r>
        <w:rPr>
          <w:sz w:val="22"/>
          <w:szCs w:val="22"/>
        </w:rPr>
        <w:t>At time of writing, everyone in England, Wales and Northern Ireland 18 and over can receive the vaccine; in most of Scotland, everyone 30 and over can receive the vaccine.</w:t>
      </w:r>
      <w:r w:rsidR="00472BE3" w:rsidRPr="00472BE3">
        <w:rPr>
          <w:sz w:val="22"/>
          <w:szCs w:val="22"/>
        </w:rPr>
        <w:t xml:space="preserve"> </w:t>
      </w:r>
      <w:r w:rsidR="00472BE3">
        <w:rPr>
          <w:sz w:val="22"/>
          <w:szCs w:val="22"/>
        </w:rPr>
        <w:t xml:space="preserve">Vaccines for those age 18 and over were </w:t>
      </w:r>
      <w:r w:rsidR="00472BE3">
        <w:rPr>
          <w:sz w:val="22"/>
          <w:szCs w:val="22"/>
        </w:rPr>
        <w:t xml:space="preserve">first </w:t>
      </w:r>
      <w:r w:rsidR="00472BE3">
        <w:rPr>
          <w:sz w:val="22"/>
          <w:szCs w:val="22"/>
        </w:rPr>
        <w:t>made available in Northern Ireland</w:t>
      </w:r>
      <w:r w:rsidR="00472BE3">
        <w:rPr>
          <w:sz w:val="22"/>
          <w:szCs w:val="22"/>
        </w:rPr>
        <w:t>,</w:t>
      </w:r>
      <w:r w:rsidR="00472BE3">
        <w:rPr>
          <w:sz w:val="22"/>
          <w:szCs w:val="22"/>
        </w:rPr>
        <w:t xml:space="preserve"> on 27 May.</w:t>
      </w:r>
      <w:r>
        <w:rPr>
          <w:sz w:val="22"/>
          <w:szCs w:val="22"/>
        </w:rPr>
        <w:t xml:space="preserve"> People over 40 in England and Scotland are being invited to receive their second dose.</w:t>
      </w:r>
      <w:r w:rsidR="00472BE3">
        <w:rPr>
          <w:sz w:val="22"/>
          <w:szCs w:val="22"/>
        </w:rPr>
        <w:t xml:space="preserve"> </w:t>
      </w:r>
      <w:r>
        <w:rPr>
          <w:sz w:val="22"/>
          <w:szCs w:val="22"/>
        </w:rPr>
        <w:t>On 31 May, t</w:t>
      </w:r>
      <w:r w:rsidRPr="00B31872">
        <w:rPr>
          <w:sz w:val="22"/>
          <w:szCs w:val="22"/>
        </w:rPr>
        <w:t xml:space="preserve">he </w:t>
      </w:r>
      <w:r>
        <w:rPr>
          <w:sz w:val="22"/>
          <w:szCs w:val="22"/>
        </w:rPr>
        <w:t>G</w:t>
      </w:r>
      <w:r w:rsidRPr="00B31872">
        <w:rPr>
          <w:sz w:val="22"/>
          <w:szCs w:val="22"/>
        </w:rPr>
        <w:t>overnment announce</w:t>
      </w:r>
      <w:r>
        <w:rPr>
          <w:sz w:val="22"/>
          <w:szCs w:val="22"/>
        </w:rPr>
        <w:t>d</w:t>
      </w:r>
      <w:r w:rsidRPr="00B31872">
        <w:rPr>
          <w:sz w:val="22"/>
          <w:szCs w:val="22"/>
        </w:rPr>
        <w:t xml:space="preserve"> a drive to get everyone over 50 </w:t>
      </w:r>
      <w:proofErr w:type="gramStart"/>
      <w:r>
        <w:rPr>
          <w:sz w:val="22"/>
          <w:szCs w:val="22"/>
        </w:rPr>
        <w:t>double</w:t>
      </w:r>
      <w:proofErr w:type="gramEnd"/>
      <w:r>
        <w:rPr>
          <w:sz w:val="22"/>
          <w:szCs w:val="22"/>
        </w:rPr>
        <w:t xml:space="preserve"> jabbed </w:t>
      </w:r>
      <w:r w:rsidRPr="00B31872">
        <w:rPr>
          <w:sz w:val="22"/>
          <w:szCs w:val="22"/>
        </w:rPr>
        <w:t>by 21 June.</w:t>
      </w:r>
      <w:r w:rsidR="00472BE3" w:rsidRPr="00E91549">
        <w:rPr>
          <w:sz w:val="22"/>
          <w:szCs w:val="22"/>
        </w:rPr>
        <w:t xml:space="preserve"> </w:t>
      </w:r>
    </w:p>
    <w:p w14:paraId="5F7033CD" w14:textId="1CFA9B7C" w:rsidR="00DD30E1" w:rsidRDefault="00DD30E1" w:rsidP="009A3400">
      <w:pPr>
        <w:jc w:val="both"/>
        <w:rPr>
          <w:sz w:val="22"/>
          <w:szCs w:val="22"/>
        </w:rPr>
      </w:pPr>
      <w:r w:rsidRPr="00E91549">
        <w:rPr>
          <w:sz w:val="22"/>
          <w:szCs w:val="22"/>
        </w:rPr>
        <w:t xml:space="preserve">For waves </w:t>
      </w:r>
      <w:r w:rsidR="00477DA4">
        <w:rPr>
          <w:sz w:val="22"/>
          <w:szCs w:val="22"/>
        </w:rPr>
        <w:t>51-52</w:t>
      </w:r>
      <w:r w:rsidRPr="00E91549">
        <w:rPr>
          <w:sz w:val="22"/>
          <w:szCs w:val="22"/>
        </w:rPr>
        <w:t>, we have</w:t>
      </w:r>
      <w:r w:rsidR="00072879">
        <w:rPr>
          <w:sz w:val="22"/>
          <w:szCs w:val="22"/>
        </w:rPr>
        <w:t xml:space="preserve"> </w:t>
      </w:r>
      <w:r w:rsidR="00072879" w:rsidRPr="00072879">
        <w:rPr>
          <w:sz w:val="22"/>
          <w:szCs w:val="22"/>
        </w:rPr>
        <w:t>1,268</w:t>
      </w:r>
      <w:r w:rsidR="00072879">
        <w:rPr>
          <w:sz w:val="22"/>
          <w:szCs w:val="22"/>
        </w:rPr>
        <w:t xml:space="preserve"> </w:t>
      </w:r>
      <w:r w:rsidR="00072879" w:rsidRPr="00E91549">
        <w:rPr>
          <w:sz w:val="22"/>
          <w:szCs w:val="22"/>
        </w:rPr>
        <w:t>(unique) responses</w:t>
      </w:r>
      <w:r w:rsidR="00072879">
        <w:rPr>
          <w:sz w:val="22"/>
          <w:szCs w:val="22"/>
        </w:rPr>
        <w:t xml:space="preserve"> in our first subsample aged </w:t>
      </w:r>
      <w:r w:rsidR="00B72B89">
        <w:rPr>
          <w:sz w:val="22"/>
          <w:szCs w:val="22"/>
        </w:rPr>
        <w:t>18-44 years</w:t>
      </w:r>
      <w:r w:rsidR="00072879" w:rsidRPr="00E91549">
        <w:rPr>
          <w:sz w:val="22"/>
          <w:szCs w:val="22"/>
        </w:rPr>
        <w:t>.</w:t>
      </w:r>
      <w:r w:rsidR="00B72B89">
        <w:rPr>
          <w:sz w:val="22"/>
          <w:szCs w:val="22"/>
        </w:rPr>
        <w:t xml:space="preserve"> Of these, </w:t>
      </w:r>
      <w:r w:rsidR="00072879" w:rsidRPr="00072879">
        <w:rPr>
          <w:sz w:val="22"/>
          <w:szCs w:val="22"/>
        </w:rPr>
        <w:t xml:space="preserve">900 </w:t>
      </w:r>
      <w:r w:rsidR="00B72B89">
        <w:rPr>
          <w:sz w:val="22"/>
          <w:szCs w:val="22"/>
        </w:rPr>
        <w:t xml:space="preserve">say they have </w:t>
      </w:r>
      <w:r w:rsidR="00072879" w:rsidRPr="00072879">
        <w:rPr>
          <w:sz w:val="22"/>
          <w:szCs w:val="22"/>
        </w:rPr>
        <w:t>had</w:t>
      </w:r>
      <w:r w:rsidR="00B72B89">
        <w:rPr>
          <w:sz w:val="22"/>
          <w:szCs w:val="22"/>
        </w:rPr>
        <w:t xml:space="preserve"> the</w:t>
      </w:r>
      <w:r w:rsidR="00072879" w:rsidRPr="00072879">
        <w:rPr>
          <w:sz w:val="22"/>
          <w:szCs w:val="22"/>
        </w:rPr>
        <w:t xml:space="preserve"> vaccine and 368</w:t>
      </w:r>
      <w:r w:rsidR="00B72B89">
        <w:rPr>
          <w:sz w:val="22"/>
          <w:szCs w:val="22"/>
        </w:rPr>
        <w:t xml:space="preserve"> say they have not yet been offered </w:t>
      </w:r>
      <w:r w:rsidR="00A94ECC" w:rsidRPr="00E91549">
        <w:rPr>
          <w:sz w:val="22"/>
          <w:szCs w:val="22"/>
        </w:rPr>
        <w:t xml:space="preserve">the </w:t>
      </w:r>
      <w:r w:rsidRPr="00E91549">
        <w:rPr>
          <w:sz w:val="22"/>
          <w:szCs w:val="22"/>
        </w:rPr>
        <w:t>vaccine.</w:t>
      </w:r>
      <w:r w:rsidR="00B72B89">
        <w:rPr>
          <w:sz w:val="22"/>
          <w:szCs w:val="22"/>
        </w:rPr>
        <w:t xml:space="preserve"> We have </w:t>
      </w:r>
      <w:r w:rsidR="00B72B89" w:rsidRPr="00B72B89">
        <w:rPr>
          <w:sz w:val="22"/>
          <w:szCs w:val="22"/>
        </w:rPr>
        <w:t>1,840</w:t>
      </w:r>
      <w:r w:rsidR="00B72B89">
        <w:rPr>
          <w:sz w:val="22"/>
          <w:szCs w:val="22"/>
        </w:rPr>
        <w:t xml:space="preserve"> (unique) responses in our second subgroup aged 35-64 years. Of these, </w:t>
      </w:r>
      <w:r w:rsidR="00B72B89" w:rsidRPr="00B72B89">
        <w:rPr>
          <w:sz w:val="22"/>
          <w:szCs w:val="22"/>
        </w:rPr>
        <w:t>1</w:t>
      </w:r>
      <w:r w:rsidR="00B72B89">
        <w:rPr>
          <w:sz w:val="22"/>
          <w:szCs w:val="22"/>
        </w:rPr>
        <w:t>,</w:t>
      </w:r>
      <w:r w:rsidR="00B72B89" w:rsidRPr="00B72B89">
        <w:rPr>
          <w:sz w:val="22"/>
          <w:szCs w:val="22"/>
        </w:rPr>
        <w:t xml:space="preserve">180 </w:t>
      </w:r>
      <w:r w:rsidR="00B72B89">
        <w:rPr>
          <w:sz w:val="22"/>
          <w:szCs w:val="22"/>
        </w:rPr>
        <w:t xml:space="preserve">reporting having </w:t>
      </w:r>
      <w:r w:rsidR="00B72B89" w:rsidRPr="00B72B89">
        <w:rPr>
          <w:sz w:val="22"/>
          <w:szCs w:val="22"/>
        </w:rPr>
        <w:t xml:space="preserve">had </w:t>
      </w:r>
      <w:r w:rsidR="00B72B89">
        <w:rPr>
          <w:sz w:val="22"/>
          <w:szCs w:val="22"/>
        </w:rPr>
        <w:t>two</w:t>
      </w:r>
      <w:r w:rsidR="00B72B89" w:rsidRPr="00B72B89">
        <w:rPr>
          <w:sz w:val="22"/>
          <w:szCs w:val="22"/>
        </w:rPr>
        <w:t xml:space="preserve"> doses and 660</w:t>
      </w:r>
      <w:r w:rsidR="00B72B89">
        <w:rPr>
          <w:sz w:val="22"/>
          <w:szCs w:val="22"/>
        </w:rPr>
        <w:t xml:space="preserve"> reported having had one</w:t>
      </w:r>
      <w:r w:rsidR="00B72B89" w:rsidRPr="00B72B89">
        <w:rPr>
          <w:sz w:val="22"/>
          <w:szCs w:val="22"/>
        </w:rPr>
        <w:t xml:space="preserve"> dose</w:t>
      </w:r>
      <w:r w:rsidR="00B72B89" w:rsidRPr="00E91549">
        <w:rPr>
          <w:sz w:val="22"/>
          <w:szCs w:val="22"/>
        </w:rPr>
        <w:t xml:space="preserve">. </w:t>
      </w:r>
      <w:r w:rsidRPr="00E91549">
        <w:rPr>
          <w:sz w:val="22"/>
          <w:szCs w:val="22"/>
        </w:rPr>
        <w:t xml:space="preserve">Sample descriptive characteristics are provided </w:t>
      </w:r>
      <w:r w:rsidR="00A94ECC" w:rsidRPr="00E91549">
        <w:rPr>
          <w:sz w:val="22"/>
          <w:szCs w:val="22"/>
        </w:rPr>
        <w:t xml:space="preserve">in </w:t>
      </w:r>
      <w:r w:rsidRPr="00E91549">
        <w:rPr>
          <w:sz w:val="22"/>
          <w:szCs w:val="22"/>
        </w:rPr>
        <w:t xml:space="preserve">Table 1. </w:t>
      </w:r>
      <w:r w:rsidR="00472BE3">
        <w:rPr>
          <w:sz w:val="22"/>
          <w:szCs w:val="22"/>
        </w:rPr>
        <w:t xml:space="preserve">Note the two subsamples are overlapping, with </w:t>
      </w:r>
      <w:proofErr w:type="gramStart"/>
      <w:r w:rsidR="00472BE3">
        <w:rPr>
          <w:sz w:val="22"/>
          <w:szCs w:val="22"/>
        </w:rPr>
        <w:t>35-44 year olds</w:t>
      </w:r>
      <w:proofErr w:type="gramEnd"/>
      <w:r w:rsidR="00472BE3">
        <w:rPr>
          <w:sz w:val="22"/>
          <w:szCs w:val="22"/>
        </w:rPr>
        <w:t xml:space="preserve"> included in both analyses.</w:t>
      </w:r>
    </w:p>
    <w:p w14:paraId="603235AB" w14:textId="77777777" w:rsidR="006716D1" w:rsidRDefault="006716D1">
      <w:p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453DADE1" w14:textId="0DFDE476" w:rsidR="00DD30E1" w:rsidRPr="004F214F" w:rsidRDefault="00DD30E1" w:rsidP="00DD30E1">
      <w:pPr>
        <w:rPr>
          <w:i/>
          <w:iCs/>
          <w:sz w:val="22"/>
          <w:szCs w:val="22"/>
        </w:rPr>
      </w:pPr>
      <w:r w:rsidRPr="004F214F">
        <w:rPr>
          <w:i/>
          <w:iCs/>
          <w:sz w:val="22"/>
          <w:szCs w:val="22"/>
        </w:rPr>
        <w:lastRenderedPageBreak/>
        <w:t xml:space="preserve">Table 1. Participants’ demographic characteristics per level of vaccine uptake. 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701"/>
        <w:gridCol w:w="1220"/>
        <w:gridCol w:w="1221"/>
        <w:gridCol w:w="1221"/>
        <w:gridCol w:w="1221"/>
        <w:gridCol w:w="1221"/>
        <w:gridCol w:w="1221"/>
      </w:tblGrid>
      <w:tr w:rsidR="00555673" w:rsidRPr="00555673" w14:paraId="53E07111" w14:textId="458263E4" w:rsidTr="00555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EE3F89" w14:textId="77777777" w:rsidR="00B72B89" w:rsidRPr="00555673" w:rsidRDefault="00B72B89" w:rsidP="00555673">
            <w:pPr>
              <w:spacing w:line="240" w:lineRule="auto"/>
              <w:rPr>
                <w:sz w:val="20"/>
              </w:rPr>
            </w:pPr>
          </w:p>
        </w:tc>
        <w:tc>
          <w:tcPr>
            <w:tcW w:w="3662" w:type="dxa"/>
            <w:gridSpan w:val="3"/>
          </w:tcPr>
          <w:p w14:paraId="0216EA82" w14:textId="2456A905" w:rsidR="00B72B89" w:rsidRPr="00555673" w:rsidRDefault="00B72B89" w:rsidP="0055567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 xml:space="preserve">Sample 1 (18-44 </w:t>
            </w:r>
            <w:proofErr w:type="spellStart"/>
            <w:r w:rsidRPr="00555673">
              <w:rPr>
                <w:sz w:val="20"/>
              </w:rPr>
              <w:t>yrs</w:t>
            </w:r>
            <w:proofErr w:type="spellEnd"/>
            <w:r w:rsidRPr="00555673">
              <w:rPr>
                <w:sz w:val="20"/>
              </w:rPr>
              <w:t>)</w:t>
            </w:r>
          </w:p>
        </w:tc>
        <w:tc>
          <w:tcPr>
            <w:tcW w:w="3663" w:type="dxa"/>
            <w:gridSpan w:val="3"/>
          </w:tcPr>
          <w:p w14:paraId="363EEBDC" w14:textId="2748A95D" w:rsidR="00B72B89" w:rsidRPr="00555673" w:rsidRDefault="00B72B89" w:rsidP="0055567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 xml:space="preserve">Sample 2 (35-64 </w:t>
            </w:r>
            <w:proofErr w:type="spellStart"/>
            <w:r w:rsidRPr="00555673">
              <w:rPr>
                <w:sz w:val="20"/>
              </w:rPr>
              <w:t>yrs</w:t>
            </w:r>
            <w:proofErr w:type="spellEnd"/>
            <w:r w:rsidRPr="00555673">
              <w:rPr>
                <w:sz w:val="20"/>
              </w:rPr>
              <w:t>)</w:t>
            </w:r>
          </w:p>
        </w:tc>
      </w:tr>
      <w:tr w:rsidR="00555673" w:rsidRPr="00555673" w14:paraId="6337DCF9" w14:textId="26EB1C15" w:rsidTr="00555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5E6DFE" w14:textId="77777777" w:rsidR="00B72B89" w:rsidRPr="00555673" w:rsidRDefault="00B72B89" w:rsidP="00555673">
            <w:pPr>
              <w:spacing w:line="240" w:lineRule="auto"/>
              <w:rPr>
                <w:sz w:val="20"/>
              </w:rPr>
            </w:pPr>
          </w:p>
        </w:tc>
        <w:tc>
          <w:tcPr>
            <w:tcW w:w="1220" w:type="dxa"/>
          </w:tcPr>
          <w:p w14:paraId="78294A80" w14:textId="77777777" w:rsidR="00B72B89" w:rsidRDefault="00B72B89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55673">
              <w:rPr>
                <w:b/>
                <w:bCs/>
                <w:sz w:val="20"/>
              </w:rPr>
              <w:t>Not offered vaccine</w:t>
            </w:r>
          </w:p>
          <w:p w14:paraId="15AE9ACB" w14:textId="70611C03" w:rsidR="00555673" w:rsidRPr="00555673" w:rsidRDefault="00555673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 = 368)</w:t>
            </w:r>
          </w:p>
        </w:tc>
        <w:tc>
          <w:tcPr>
            <w:tcW w:w="1221" w:type="dxa"/>
          </w:tcPr>
          <w:p w14:paraId="450F99D4" w14:textId="77777777" w:rsidR="00B72B89" w:rsidRDefault="00B72B89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55673">
              <w:rPr>
                <w:b/>
                <w:bCs/>
                <w:sz w:val="20"/>
              </w:rPr>
              <w:t>Had vaccine</w:t>
            </w:r>
          </w:p>
          <w:p w14:paraId="66751857" w14:textId="5D376507" w:rsidR="00555673" w:rsidRPr="00555673" w:rsidRDefault="00555673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 = 900)</w:t>
            </w:r>
          </w:p>
        </w:tc>
        <w:tc>
          <w:tcPr>
            <w:tcW w:w="1221" w:type="dxa"/>
          </w:tcPr>
          <w:p w14:paraId="37EC895D" w14:textId="77777777" w:rsidR="00555673" w:rsidRDefault="00B72B89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55673">
              <w:rPr>
                <w:b/>
                <w:bCs/>
                <w:sz w:val="20"/>
              </w:rPr>
              <w:t>Overall</w:t>
            </w:r>
          </w:p>
          <w:p w14:paraId="63FB9D94" w14:textId="56FFDFF2" w:rsidR="00555673" w:rsidRPr="00555673" w:rsidRDefault="00555673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 = 1,268)</w:t>
            </w:r>
          </w:p>
        </w:tc>
        <w:tc>
          <w:tcPr>
            <w:tcW w:w="1221" w:type="dxa"/>
          </w:tcPr>
          <w:p w14:paraId="71A6F63E" w14:textId="77777777" w:rsidR="00B72B89" w:rsidRDefault="00B72B89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55673">
              <w:rPr>
                <w:b/>
                <w:bCs/>
                <w:sz w:val="20"/>
              </w:rPr>
              <w:t>One dose</w:t>
            </w:r>
          </w:p>
          <w:p w14:paraId="35339D18" w14:textId="7BAB20E6" w:rsidR="00555673" w:rsidRPr="00555673" w:rsidRDefault="00555673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 = 660)</w:t>
            </w:r>
          </w:p>
        </w:tc>
        <w:tc>
          <w:tcPr>
            <w:tcW w:w="1221" w:type="dxa"/>
          </w:tcPr>
          <w:p w14:paraId="0FEC70FD" w14:textId="77777777" w:rsidR="00B72B89" w:rsidRDefault="00B72B89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55673">
              <w:rPr>
                <w:b/>
                <w:bCs/>
                <w:sz w:val="20"/>
              </w:rPr>
              <w:t>Two doses</w:t>
            </w:r>
          </w:p>
          <w:p w14:paraId="181E733E" w14:textId="53306C06" w:rsidR="00555673" w:rsidRPr="00555673" w:rsidRDefault="00555673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 = 1,180)</w:t>
            </w:r>
          </w:p>
        </w:tc>
        <w:tc>
          <w:tcPr>
            <w:tcW w:w="1221" w:type="dxa"/>
          </w:tcPr>
          <w:p w14:paraId="21CDF524" w14:textId="77777777" w:rsidR="00B72B89" w:rsidRDefault="00B72B89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55673">
              <w:rPr>
                <w:b/>
                <w:bCs/>
                <w:sz w:val="20"/>
              </w:rPr>
              <w:t>Overall</w:t>
            </w:r>
          </w:p>
          <w:p w14:paraId="24A11E35" w14:textId="76ED4E95" w:rsidR="00555673" w:rsidRPr="00555673" w:rsidRDefault="00555673" w:rsidP="0055567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 = 1,840)</w:t>
            </w:r>
          </w:p>
        </w:tc>
      </w:tr>
      <w:tr w:rsidR="00555673" w:rsidRPr="00555673" w14:paraId="48BF3BFA" w14:textId="5410A328" w:rsidTr="00555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DE43F7" w14:textId="00200636" w:rsidR="00B72B89" w:rsidRPr="00555673" w:rsidRDefault="0027638C" w:rsidP="00555673">
            <w:pPr>
              <w:spacing w:line="240" w:lineRule="auto"/>
              <w:rPr>
                <w:sz w:val="20"/>
              </w:rPr>
            </w:pPr>
            <w:r w:rsidRPr="00555673">
              <w:rPr>
                <w:sz w:val="20"/>
              </w:rPr>
              <w:t>Gender</w:t>
            </w:r>
          </w:p>
          <w:p w14:paraId="36E59054" w14:textId="77777777" w:rsidR="00B72B89" w:rsidRPr="00555673" w:rsidRDefault="00B72B89" w:rsidP="00555673">
            <w:pPr>
              <w:spacing w:line="240" w:lineRule="auto"/>
              <w:rPr>
                <w:b w:val="0"/>
                <w:bCs w:val="0"/>
                <w:sz w:val="20"/>
              </w:rPr>
            </w:pPr>
            <w:r w:rsidRPr="00555673">
              <w:rPr>
                <w:sz w:val="20"/>
              </w:rPr>
              <w:t xml:space="preserve">- </w:t>
            </w:r>
            <w:r w:rsidRPr="00555673">
              <w:rPr>
                <w:b w:val="0"/>
                <w:bCs w:val="0"/>
                <w:sz w:val="20"/>
              </w:rPr>
              <w:t>Male</w:t>
            </w:r>
          </w:p>
          <w:p w14:paraId="16D60986" w14:textId="77777777" w:rsidR="00B72B89" w:rsidRPr="00555673" w:rsidRDefault="00B72B89" w:rsidP="00555673">
            <w:pPr>
              <w:spacing w:line="240" w:lineRule="auto"/>
              <w:rPr>
                <w:b w:val="0"/>
                <w:bCs w:val="0"/>
                <w:sz w:val="20"/>
              </w:rPr>
            </w:pPr>
            <w:r w:rsidRPr="00555673">
              <w:rPr>
                <w:b w:val="0"/>
                <w:bCs w:val="0"/>
                <w:sz w:val="20"/>
              </w:rPr>
              <w:t>- Female</w:t>
            </w:r>
          </w:p>
          <w:p w14:paraId="7900CD55" w14:textId="4B181117" w:rsidR="0027638C" w:rsidRPr="00555673" w:rsidRDefault="0027638C" w:rsidP="00555673">
            <w:pPr>
              <w:spacing w:line="240" w:lineRule="auto"/>
              <w:rPr>
                <w:sz w:val="20"/>
              </w:rPr>
            </w:pPr>
            <w:r w:rsidRPr="00555673">
              <w:rPr>
                <w:b w:val="0"/>
                <w:bCs w:val="0"/>
                <w:sz w:val="20"/>
              </w:rPr>
              <w:t>- Other / prefer not to disclose</w:t>
            </w:r>
          </w:p>
        </w:tc>
        <w:tc>
          <w:tcPr>
            <w:tcW w:w="1220" w:type="dxa"/>
          </w:tcPr>
          <w:p w14:paraId="2CD02509" w14:textId="77777777" w:rsidR="00B72B89" w:rsidRPr="00555673" w:rsidRDefault="00B72B89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A61A4FC" w14:textId="4E90BF15" w:rsidR="0027638C" w:rsidRPr="00555673" w:rsidRDefault="0027638C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141 (38.32)</w:t>
            </w:r>
          </w:p>
          <w:p w14:paraId="4EF0643C" w14:textId="51125CF2" w:rsidR="0027638C" w:rsidRPr="00555673" w:rsidRDefault="0027638C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222 (60.33)</w:t>
            </w:r>
          </w:p>
          <w:p w14:paraId="2ED234CF" w14:textId="4E645C28" w:rsidR="0027638C" w:rsidRPr="00555673" w:rsidRDefault="0027638C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5 (1.36)</w:t>
            </w:r>
          </w:p>
        </w:tc>
        <w:tc>
          <w:tcPr>
            <w:tcW w:w="1221" w:type="dxa"/>
          </w:tcPr>
          <w:p w14:paraId="5AB3ACD5" w14:textId="77777777" w:rsidR="00B72B89" w:rsidRPr="00555673" w:rsidRDefault="00B72B89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80B693B" w14:textId="17E0451C" w:rsidR="0027638C" w:rsidRPr="00555673" w:rsidRDefault="0027638C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375 (41.67)</w:t>
            </w:r>
          </w:p>
          <w:p w14:paraId="22489875" w14:textId="672CD42A" w:rsidR="0027638C" w:rsidRPr="00555673" w:rsidRDefault="0027638C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521 (57.89)</w:t>
            </w:r>
          </w:p>
          <w:p w14:paraId="5140B7A6" w14:textId="7F9222A2" w:rsidR="0027638C" w:rsidRPr="00555673" w:rsidRDefault="0027638C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4 (0.44)</w:t>
            </w:r>
          </w:p>
        </w:tc>
        <w:tc>
          <w:tcPr>
            <w:tcW w:w="1221" w:type="dxa"/>
          </w:tcPr>
          <w:p w14:paraId="791CF190" w14:textId="77777777" w:rsidR="00B72B89" w:rsidRPr="00555673" w:rsidRDefault="00B72B89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9DB8E5B" w14:textId="082B0B45" w:rsidR="0027638C" w:rsidRPr="00555673" w:rsidRDefault="00B72B89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516 (40.</w:t>
            </w:r>
            <w:r w:rsidR="0027638C" w:rsidRPr="00555673">
              <w:rPr>
                <w:sz w:val="20"/>
              </w:rPr>
              <w:t>69</w:t>
            </w:r>
            <w:r w:rsidRPr="00555673">
              <w:rPr>
                <w:sz w:val="20"/>
              </w:rPr>
              <w:t>)</w:t>
            </w:r>
            <w:r w:rsidR="0027638C" w:rsidRPr="00555673">
              <w:rPr>
                <w:sz w:val="20"/>
              </w:rPr>
              <w:t xml:space="preserve"> </w:t>
            </w:r>
          </w:p>
          <w:p w14:paraId="41E84D21" w14:textId="77777777" w:rsidR="00B72B89" w:rsidRPr="00555673" w:rsidRDefault="0027638C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743 (58.60)</w:t>
            </w:r>
          </w:p>
          <w:p w14:paraId="10EBB5A6" w14:textId="37F966CC" w:rsidR="0027638C" w:rsidRPr="00555673" w:rsidRDefault="0027638C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9 (0.71)</w:t>
            </w:r>
          </w:p>
        </w:tc>
        <w:tc>
          <w:tcPr>
            <w:tcW w:w="1221" w:type="dxa"/>
          </w:tcPr>
          <w:p w14:paraId="03B41B1A" w14:textId="77777777" w:rsidR="00B72B89" w:rsidRPr="00555673" w:rsidRDefault="00B72B89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C4F52EC" w14:textId="77777777" w:rsidR="00555673" w:rsidRPr="00555673" w:rsidRDefault="00555673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311 (41.12)</w:t>
            </w:r>
          </w:p>
          <w:p w14:paraId="38E8F214" w14:textId="77777777" w:rsidR="00555673" w:rsidRPr="00555673" w:rsidRDefault="00555673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348 (52.73)</w:t>
            </w:r>
          </w:p>
          <w:p w14:paraId="3AD23BF6" w14:textId="10A984D5" w:rsidR="00555673" w:rsidRPr="00555673" w:rsidRDefault="00555673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1 (0.15)</w:t>
            </w:r>
          </w:p>
        </w:tc>
        <w:tc>
          <w:tcPr>
            <w:tcW w:w="1221" w:type="dxa"/>
          </w:tcPr>
          <w:p w14:paraId="51AB89FF" w14:textId="77777777" w:rsidR="00B72B89" w:rsidRPr="00555673" w:rsidRDefault="00B72B89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5941977" w14:textId="77777777" w:rsidR="00555673" w:rsidRPr="00555673" w:rsidRDefault="00555673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525 (44.49)</w:t>
            </w:r>
          </w:p>
          <w:p w14:paraId="691D8C6F" w14:textId="77777777" w:rsidR="00555673" w:rsidRPr="00555673" w:rsidRDefault="00555673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654 (55.42)</w:t>
            </w:r>
          </w:p>
          <w:p w14:paraId="2E533259" w14:textId="0357C640" w:rsidR="00555673" w:rsidRPr="00555673" w:rsidRDefault="00555673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1 (0.08)</w:t>
            </w:r>
          </w:p>
        </w:tc>
        <w:tc>
          <w:tcPr>
            <w:tcW w:w="1221" w:type="dxa"/>
          </w:tcPr>
          <w:p w14:paraId="6997FAC1" w14:textId="77777777" w:rsidR="00B72B89" w:rsidRPr="00555673" w:rsidRDefault="00B72B89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9E4D7DD" w14:textId="77777777" w:rsidR="00555673" w:rsidRPr="00555673" w:rsidRDefault="00555673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836 (45.43)</w:t>
            </w:r>
          </w:p>
          <w:p w14:paraId="065027CC" w14:textId="5CC575A5" w:rsidR="00555673" w:rsidRPr="00555673" w:rsidRDefault="00555673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555673">
              <w:rPr>
                <w:sz w:val="20"/>
              </w:rPr>
              <w:t xml:space="preserve">002 </w:t>
            </w:r>
            <w:r>
              <w:rPr>
                <w:sz w:val="20"/>
              </w:rPr>
              <w:t>(</w:t>
            </w:r>
            <w:r w:rsidRPr="00555673">
              <w:rPr>
                <w:sz w:val="20"/>
              </w:rPr>
              <w:t>54.</w:t>
            </w:r>
            <w:r>
              <w:rPr>
                <w:sz w:val="20"/>
              </w:rPr>
              <w:t>5</w:t>
            </w:r>
            <w:r w:rsidRPr="00555673">
              <w:rPr>
                <w:sz w:val="20"/>
              </w:rPr>
              <w:t>)</w:t>
            </w:r>
          </w:p>
          <w:p w14:paraId="1D500F73" w14:textId="7666727B" w:rsidR="00555673" w:rsidRPr="00555673" w:rsidRDefault="00555673" w:rsidP="0055567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2 (0.11)</w:t>
            </w:r>
          </w:p>
        </w:tc>
      </w:tr>
      <w:tr w:rsidR="00555673" w:rsidRPr="00555673" w14:paraId="32A8BF77" w14:textId="236D610E" w:rsidTr="00555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F8B77A" w14:textId="77777777" w:rsidR="00B72B89" w:rsidRPr="00555673" w:rsidRDefault="0027638C" w:rsidP="00555673">
            <w:pPr>
              <w:spacing w:line="240" w:lineRule="auto"/>
              <w:rPr>
                <w:sz w:val="20"/>
              </w:rPr>
            </w:pPr>
            <w:r w:rsidRPr="00555673">
              <w:rPr>
                <w:sz w:val="20"/>
              </w:rPr>
              <w:t>Age</w:t>
            </w:r>
          </w:p>
          <w:p w14:paraId="1BD78567" w14:textId="77777777" w:rsidR="0027638C" w:rsidRPr="00555673" w:rsidRDefault="0027638C" w:rsidP="00555673">
            <w:pPr>
              <w:spacing w:line="240" w:lineRule="auto"/>
              <w:rPr>
                <w:b w:val="0"/>
                <w:bCs w:val="0"/>
                <w:sz w:val="20"/>
              </w:rPr>
            </w:pPr>
            <w:r w:rsidRPr="00555673">
              <w:rPr>
                <w:b w:val="0"/>
                <w:bCs w:val="0"/>
                <w:sz w:val="20"/>
              </w:rPr>
              <w:t>- 18-24</w:t>
            </w:r>
          </w:p>
          <w:p w14:paraId="6B0A4048" w14:textId="77777777" w:rsidR="0027638C" w:rsidRPr="00555673" w:rsidRDefault="0027638C" w:rsidP="00555673">
            <w:pPr>
              <w:spacing w:line="240" w:lineRule="auto"/>
              <w:rPr>
                <w:b w:val="0"/>
                <w:bCs w:val="0"/>
                <w:sz w:val="20"/>
              </w:rPr>
            </w:pPr>
            <w:r w:rsidRPr="00555673">
              <w:rPr>
                <w:b w:val="0"/>
                <w:bCs w:val="0"/>
                <w:sz w:val="20"/>
              </w:rPr>
              <w:t>- 25-34</w:t>
            </w:r>
          </w:p>
          <w:p w14:paraId="32E6F6FE" w14:textId="0247B550" w:rsidR="0027638C" w:rsidRPr="00555673" w:rsidRDefault="0027638C" w:rsidP="00555673">
            <w:pPr>
              <w:spacing w:line="240" w:lineRule="auto"/>
              <w:rPr>
                <w:sz w:val="20"/>
              </w:rPr>
            </w:pPr>
            <w:r w:rsidRPr="00555673">
              <w:rPr>
                <w:b w:val="0"/>
                <w:bCs w:val="0"/>
                <w:sz w:val="20"/>
              </w:rPr>
              <w:t>- 35-44</w:t>
            </w:r>
          </w:p>
        </w:tc>
        <w:tc>
          <w:tcPr>
            <w:tcW w:w="1220" w:type="dxa"/>
          </w:tcPr>
          <w:p w14:paraId="7ECE0325" w14:textId="77777777" w:rsidR="00B72B89" w:rsidRPr="00555673" w:rsidRDefault="00B72B89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6B3CAED" w14:textId="66771824" w:rsidR="0027638C" w:rsidRPr="00555673" w:rsidRDefault="0027638C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161 (43.75)</w:t>
            </w:r>
          </w:p>
          <w:p w14:paraId="6CCC56B0" w14:textId="5329B3D3" w:rsidR="0027638C" w:rsidRPr="00555673" w:rsidRDefault="0027638C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153 (41.58)</w:t>
            </w:r>
          </w:p>
          <w:p w14:paraId="619E2AE4" w14:textId="43CC80AF" w:rsidR="0027638C" w:rsidRPr="00555673" w:rsidRDefault="0027638C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54 (14.67)</w:t>
            </w:r>
          </w:p>
        </w:tc>
        <w:tc>
          <w:tcPr>
            <w:tcW w:w="1221" w:type="dxa"/>
          </w:tcPr>
          <w:p w14:paraId="2F0FC411" w14:textId="77777777" w:rsidR="00B72B89" w:rsidRPr="00555673" w:rsidRDefault="00B72B89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ED01CCB" w14:textId="5B44E93E" w:rsidR="0027638C" w:rsidRPr="00555673" w:rsidRDefault="0027638C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67 (7.44)</w:t>
            </w:r>
          </w:p>
          <w:p w14:paraId="3324C1A3" w14:textId="1486810F" w:rsidR="0027638C" w:rsidRPr="00555673" w:rsidRDefault="0027638C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309 (34.33)</w:t>
            </w:r>
          </w:p>
          <w:p w14:paraId="0BE044A6" w14:textId="0C5EF1EE" w:rsidR="0027638C" w:rsidRPr="00555673" w:rsidRDefault="0027638C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524 (58.22)</w:t>
            </w:r>
          </w:p>
        </w:tc>
        <w:tc>
          <w:tcPr>
            <w:tcW w:w="1221" w:type="dxa"/>
          </w:tcPr>
          <w:p w14:paraId="6394C7E4" w14:textId="77777777" w:rsidR="00B72B89" w:rsidRPr="00555673" w:rsidRDefault="00B72B89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9385DFA" w14:textId="77777777" w:rsidR="0027638C" w:rsidRPr="00555673" w:rsidRDefault="0027638C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228 (17.98)</w:t>
            </w:r>
          </w:p>
          <w:p w14:paraId="4FDEFFB5" w14:textId="77777777" w:rsidR="0027638C" w:rsidRPr="00555673" w:rsidRDefault="0027638C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462 (36.44)</w:t>
            </w:r>
          </w:p>
          <w:p w14:paraId="62C00090" w14:textId="2D69C15E" w:rsidR="0027638C" w:rsidRPr="00555673" w:rsidRDefault="0027638C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578 (45.58)</w:t>
            </w:r>
          </w:p>
        </w:tc>
        <w:tc>
          <w:tcPr>
            <w:tcW w:w="1221" w:type="dxa"/>
          </w:tcPr>
          <w:p w14:paraId="47678420" w14:textId="77777777" w:rsidR="00B72B89" w:rsidRPr="00555673" w:rsidRDefault="00B72B89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2195BFE" w14:textId="77777777" w:rsidR="00555673" w:rsidRPr="00555673" w:rsidRDefault="00555673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326 (49.39)</w:t>
            </w:r>
          </w:p>
          <w:p w14:paraId="4E2A3FAD" w14:textId="77777777" w:rsidR="00555673" w:rsidRPr="00555673" w:rsidRDefault="00555673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222 (33.64)</w:t>
            </w:r>
          </w:p>
          <w:p w14:paraId="35B64349" w14:textId="4768C13A" w:rsidR="00555673" w:rsidRPr="00555673" w:rsidRDefault="00555673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112 (16.97)</w:t>
            </w:r>
          </w:p>
        </w:tc>
        <w:tc>
          <w:tcPr>
            <w:tcW w:w="1221" w:type="dxa"/>
          </w:tcPr>
          <w:p w14:paraId="09D4177C" w14:textId="77777777" w:rsidR="00B72B89" w:rsidRPr="00555673" w:rsidRDefault="00B72B89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88E6523" w14:textId="77777777" w:rsidR="00555673" w:rsidRPr="00555673" w:rsidRDefault="00555673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198 (16.78)</w:t>
            </w:r>
          </w:p>
          <w:p w14:paraId="6F615413" w14:textId="77777777" w:rsidR="00555673" w:rsidRPr="00555673" w:rsidRDefault="00555673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405 (34.32)</w:t>
            </w:r>
          </w:p>
          <w:p w14:paraId="2C401D17" w14:textId="4269429B" w:rsidR="00555673" w:rsidRPr="00555673" w:rsidRDefault="00555673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577 (48.90)</w:t>
            </w:r>
          </w:p>
        </w:tc>
        <w:tc>
          <w:tcPr>
            <w:tcW w:w="1221" w:type="dxa"/>
          </w:tcPr>
          <w:p w14:paraId="6800B672" w14:textId="77777777" w:rsidR="00B72B89" w:rsidRPr="00555673" w:rsidRDefault="00B72B89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D1A865A" w14:textId="77777777" w:rsidR="00555673" w:rsidRPr="00555673" w:rsidRDefault="00555673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524 (28.48)</w:t>
            </w:r>
          </w:p>
          <w:p w14:paraId="2014A4FD" w14:textId="77777777" w:rsidR="00555673" w:rsidRPr="00555673" w:rsidRDefault="00555673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627 (34.08)</w:t>
            </w:r>
          </w:p>
          <w:p w14:paraId="36312B5B" w14:textId="11D81BCA" w:rsidR="00555673" w:rsidRPr="00555673" w:rsidRDefault="00555673" w:rsidP="0055567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5673">
              <w:rPr>
                <w:sz w:val="20"/>
              </w:rPr>
              <w:t>689 (37.45)</w:t>
            </w:r>
          </w:p>
        </w:tc>
      </w:tr>
    </w:tbl>
    <w:p w14:paraId="51ECCD0B" w14:textId="77777777" w:rsidR="00B72B89" w:rsidRPr="00E91549" w:rsidRDefault="00B72B89" w:rsidP="00DD30E1">
      <w:pPr>
        <w:rPr>
          <w:sz w:val="22"/>
          <w:szCs w:val="22"/>
        </w:rPr>
      </w:pPr>
    </w:p>
    <w:p w14:paraId="2BE05970" w14:textId="328F48F2" w:rsidR="004B32DF" w:rsidRPr="00920460" w:rsidRDefault="000576C1" w:rsidP="00920460">
      <w:pPr>
        <w:pStyle w:val="Heading1"/>
      </w:pPr>
      <w:r>
        <w:t>Main analysis</w:t>
      </w:r>
    </w:p>
    <w:p w14:paraId="568CF9AD" w14:textId="36882DD5" w:rsidR="00EC2CCC" w:rsidRPr="00067C84" w:rsidRDefault="00EC2CCC" w:rsidP="009A3400">
      <w:pPr>
        <w:jc w:val="both"/>
        <w:rPr>
          <w:rFonts w:ascii="Times New Roman" w:hAnsi="Times New Roman"/>
        </w:rPr>
      </w:pPr>
      <w:bookmarkStart w:id="1" w:name="_Hlk67067371"/>
      <w:r w:rsidRPr="00E91549">
        <w:rPr>
          <w:rFonts w:ascii="Times New Roman" w:hAnsi="Times New Roman"/>
        </w:rPr>
        <w:t xml:space="preserve">We wanted to examine the likely impact of vaccine uptake on going out behaviours </w:t>
      </w:r>
      <w:r w:rsidR="00067C84">
        <w:rPr>
          <w:rFonts w:ascii="Times New Roman" w:hAnsi="Times New Roman"/>
        </w:rPr>
        <w:t xml:space="preserve">and use of personal protective behaviours </w:t>
      </w:r>
      <w:r>
        <w:rPr>
          <w:rFonts w:ascii="Times New Roman" w:hAnsi="Times New Roman"/>
        </w:rPr>
        <w:t>for</w:t>
      </w:r>
      <w:r w:rsidR="00B620C0">
        <w:rPr>
          <w:rFonts w:ascii="Times New Roman" w:hAnsi="Times New Roman"/>
        </w:rPr>
        <w:t xml:space="preserve"> adults aged</w:t>
      </w:r>
      <w:r w:rsidR="007455FA">
        <w:rPr>
          <w:rFonts w:ascii="Times New Roman" w:hAnsi="Times New Roman"/>
        </w:rPr>
        <w:t xml:space="preserve"> 18-44 years </w:t>
      </w:r>
      <w:r>
        <w:rPr>
          <w:rFonts w:ascii="Times New Roman" w:hAnsi="Times New Roman"/>
        </w:rPr>
        <w:t xml:space="preserve">(N = </w:t>
      </w:r>
      <w:r w:rsidR="007455FA">
        <w:rPr>
          <w:rFonts w:ascii="Times New Roman" w:hAnsi="Times New Roman"/>
        </w:rPr>
        <w:t>1,268</w:t>
      </w:r>
      <w:r>
        <w:rPr>
          <w:rFonts w:ascii="Times New Roman" w:hAnsi="Times New Roman"/>
        </w:rPr>
        <w:t>)</w:t>
      </w:r>
      <w:r w:rsidR="007455FA">
        <w:rPr>
          <w:rFonts w:ascii="Times New Roman" w:hAnsi="Times New Roman"/>
        </w:rPr>
        <w:t>, and similarly, the likely impact of double versus single vaccination on these same behaviours for adults aged 35-64 years (1,840)</w:t>
      </w:r>
      <w:r w:rsidR="00B620C0">
        <w:rPr>
          <w:rFonts w:ascii="Times New Roman" w:hAnsi="Times New Roman"/>
        </w:rPr>
        <w:t>. T</w:t>
      </w:r>
      <w:r w:rsidRPr="00E91549">
        <w:rPr>
          <w:rFonts w:ascii="Times New Roman" w:hAnsi="Times New Roman"/>
        </w:rPr>
        <w:t xml:space="preserve">he questions we examined included </w:t>
      </w:r>
      <w:r w:rsidRPr="00067C84">
        <w:rPr>
          <w:rFonts w:ascii="Times New Roman" w:hAnsi="Times New Roman"/>
        </w:rPr>
        <w:t>the following behaviours:</w:t>
      </w:r>
    </w:p>
    <w:p w14:paraId="79533E4E" w14:textId="6F93535E" w:rsidR="00EC2CCC" w:rsidRPr="00E91549" w:rsidRDefault="00EC2CCC" w:rsidP="009A3400">
      <w:pPr>
        <w:pStyle w:val="ListParagraph"/>
        <w:numPr>
          <w:ilvl w:val="0"/>
          <w:numId w:val="3"/>
        </w:numPr>
        <w:spacing w:line="276" w:lineRule="auto"/>
        <w:ind w:left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67C84">
        <w:rPr>
          <w:rFonts w:ascii="Times New Roman" w:hAnsi="Times New Roman"/>
          <w:sz w:val="22"/>
          <w:szCs w:val="22"/>
        </w:rPr>
        <w:t xml:space="preserve">Going-out behaviours: </w:t>
      </w:r>
      <w:bookmarkStart w:id="2" w:name="_Hlk75515679"/>
      <w:r w:rsidRPr="00067C84">
        <w:rPr>
          <w:rFonts w:ascii="Times New Roman" w:hAnsi="Times New Roman"/>
          <w:sz w:val="22"/>
          <w:szCs w:val="22"/>
        </w:rPr>
        <w:t>going out for essential shopping, non-essential shopping,</w:t>
      </w:r>
      <w:r w:rsidR="00067C84" w:rsidRPr="00067C84">
        <w:rPr>
          <w:rFonts w:ascii="Times New Roman" w:hAnsi="Times New Roman"/>
          <w:sz w:val="22"/>
          <w:szCs w:val="22"/>
        </w:rPr>
        <w:t xml:space="preserve"> outdoor exercise, to meet with family or friends, to a restaurant / café / bar, to </w:t>
      </w:r>
      <w:proofErr w:type="gramStart"/>
      <w:r w:rsidR="00067C84" w:rsidRPr="00067C84">
        <w:rPr>
          <w:rFonts w:ascii="Times New Roman" w:hAnsi="Times New Roman"/>
          <w:sz w:val="22"/>
          <w:szCs w:val="22"/>
        </w:rPr>
        <w:t>work,</w:t>
      </w:r>
      <w:proofErr w:type="gramEnd"/>
      <w:r w:rsidR="00067C84" w:rsidRPr="00067C84">
        <w:rPr>
          <w:rFonts w:ascii="Times New Roman" w:hAnsi="Times New Roman"/>
          <w:sz w:val="22"/>
          <w:szCs w:val="22"/>
        </w:rPr>
        <w:t xml:space="preserve"> on public transport, for school drop-off/pick-up, to a hairdresser / barber / salon, to a place of worship, indoor sport, on a UK or overseas trip, and to hug a family member or friend.</w:t>
      </w:r>
      <w:r w:rsidRPr="00E91549">
        <w:rPr>
          <w:rFonts w:ascii="Times New Roman" w:hAnsi="Times New Roman"/>
          <w:sz w:val="22"/>
          <w:szCs w:val="22"/>
        </w:rPr>
        <w:t xml:space="preserve"> </w:t>
      </w:r>
      <w:bookmarkStart w:id="3" w:name="_Hlk66860800"/>
      <w:r w:rsidRPr="00E91549">
        <w:rPr>
          <w:rFonts w:ascii="Times New Roman" w:hAnsi="Times New Roman"/>
          <w:sz w:val="22"/>
          <w:szCs w:val="22"/>
        </w:rPr>
        <w:t>Responses to these questions were frequency counts (</w:t>
      </w:r>
      <w:proofErr w:type="gramStart"/>
      <w:r w:rsidRPr="00E91549">
        <w:rPr>
          <w:rFonts w:ascii="Times New Roman" w:hAnsi="Times New Roman"/>
          <w:sz w:val="22"/>
          <w:szCs w:val="22"/>
        </w:rPr>
        <w:t>i.e.</w:t>
      </w:r>
      <w:proofErr w:type="gramEnd"/>
      <w:r w:rsidRPr="00E91549">
        <w:rPr>
          <w:rFonts w:ascii="Times New Roman" w:hAnsi="Times New Roman"/>
          <w:sz w:val="22"/>
          <w:szCs w:val="22"/>
        </w:rPr>
        <w:t xml:space="preserve"> number of times they have been outside their home).</w:t>
      </w:r>
      <w:bookmarkEnd w:id="2"/>
      <w:bookmarkEnd w:id="3"/>
    </w:p>
    <w:p w14:paraId="098A3C16" w14:textId="5E432563" w:rsidR="00EC2CCC" w:rsidRDefault="00EC2CCC" w:rsidP="009A3400">
      <w:pPr>
        <w:pStyle w:val="ListParagraph"/>
        <w:numPr>
          <w:ilvl w:val="0"/>
          <w:numId w:val="3"/>
        </w:numPr>
        <w:spacing w:line="276" w:lineRule="auto"/>
        <w:ind w:left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03D73">
        <w:rPr>
          <w:rFonts w:ascii="Times New Roman" w:hAnsi="Times New Roman"/>
          <w:sz w:val="22"/>
          <w:szCs w:val="22"/>
        </w:rPr>
        <w:t>Physical distancing</w:t>
      </w:r>
      <w:r>
        <w:rPr>
          <w:rFonts w:ascii="Times New Roman" w:hAnsi="Times New Roman"/>
          <w:sz w:val="22"/>
          <w:szCs w:val="22"/>
        </w:rPr>
        <w:t xml:space="preserve"> when outside the home</w:t>
      </w:r>
      <w:r w:rsidRPr="00303D73">
        <w:rPr>
          <w:rFonts w:ascii="Times New Roman" w:hAnsi="Times New Roman"/>
          <w:sz w:val="22"/>
          <w:szCs w:val="22"/>
        </w:rPr>
        <w:t>: if people</w:t>
      </w:r>
      <w:r>
        <w:rPr>
          <w:rFonts w:ascii="Times New Roman" w:hAnsi="Times New Roman"/>
          <w:sz w:val="22"/>
          <w:szCs w:val="22"/>
        </w:rPr>
        <w:t xml:space="preserve"> came into close contact with others outside their household when going out</w:t>
      </w:r>
      <w:r w:rsidR="00067C84">
        <w:rPr>
          <w:rFonts w:ascii="Times New Roman" w:hAnsi="Times New Roman"/>
          <w:sz w:val="22"/>
          <w:szCs w:val="22"/>
        </w:rPr>
        <w:t xml:space="preserve"> (NB: only data available on a subset of going out behaviours)</w:t>
      </w:r>
      <w:r w:rsidRPr="00303D73">
        <w:rPr>
          <w:rFonts w:ascii="Times New Roman" w:hAnsi="Times New Roman"/>
          <w:sz w:val="22"/>
          <w:szCs w:val="22"/>
        </w:rPr>
        <w:t>. Responses to these questions were categorical (Yes, direct physical contact</w:t>
      </w:r>
      <w:r>
        <w:rPr>
          <w:rFonts w:ascii="Times New Roman" w:hAnsi="Times New Roman"/>
          <w:sz w:val="22"/>
          <w:szCs w:val="22"/>
        </w:rPr>
        <w:t xml:space="preserve">; </w:t>
      </w:r>
      <w:r w:rsidRPr="00303D73">
        <w:rPr>
          <w:rFonts w:ascii="Times New Roman" w:hAnsi="Times New Roman"/>
          <w:sz w:val="22"/>
          <w:szCs w:val="22"/>
        </w:rPr>
        <w:t>Yes, less than 1m</w:t>
      </w:r>
      <w:r>
        <w:rPr>
          <w:rFonts w:ascii="Times New Roman" w:hAnsi="Times New Roman"/>
          <w:sz w:val="22"/>
          <w:szCs w:val="22"/>
        </w:rPr>
        <w:t xml:space="preserve">; </w:t>
      </w:r>
      <w:r w:rsidRPr="00303D73">
        <w:rPr>
          <w:rFonts w:ascii="Times New Roman" w:hAnsi="Times New Roman"/>
          <w:sz w:val="22"/>
          <w:szCs w:val="22"/>
        </w:rPr>
        <w:t>Yes, within 1-2m</w:t>
      </w:r>
      <w:r>
        <w:rPr>
          <w:rFonts w:ascii="Times New Roman" w:hAnsi="Times New Roman"/>
          <w:sz w:val="22"/>
          <w:szCs w:val="22"/>
        </w:rPr>
        <w:t xml:space="preserve">; </w:t>
      </w:r>
      <w:r w:rsidRPr="00303D73">
        <w:rPr>
          <w:rFonts w:ascii="Times New Roman" w:hAnsi="Times New Roman"/>
          <w:sz w:val="22"/>
          <w:szCs w:val="22"/>
        </w:rPr>
        <w:t>No, not at all</w:t>
      </w:r>
      <w:r w:rsidR="00153AEC">
        <w:rPr>
          <w:rFonts w:ascii="Times New Roman" w:hAnsi="Times New Roman"/>
          <w:sz w:val="22"/>
          <w:szCs w:val="22"/>
        </w:rPr>
        <w:t xml:space="preserve">; </w:t>
      </w:r>
      <w:proofErr w:type="gramStart"/>
      <w:r w:rsidR="00153AEC">
        <w:rPr>
          <w:rFonts w:ascii="Times New Roman" w:hAnsi="Times New Roman"/>
          <w:sz w:val="22"/>
          <w:szCs w:val="22"/>
        </w:rPr>
        <w:t>Don’t</w:t>
      </w:r>
      <w:proofErr w:type="gramEnd"/>
      <w:r w:rsidR="00153AEC">
        <w:rPr>
          <w:rFonts w:ascii="Times New Roman" w:hAnsi="Times New Roman"/>
          <w:sz w:val="22"/>
          <w:szCs w:val="22"/>
        </w:rPr>
        <w:t xml:space="preserve"> know</w:t>
      </w:r>
      <w:r w:rsidRPr="00303D73">
        <w:rPr>
          <w:rFonts w:ascii="Times New Roman" w:hAnsi="Times New Roman"/>
          <w:sz w:val="22"/>
          <w:szCs w:val="22"/>
        </w:rPr>
        <w:t>).</w:t>
      </w:r>
    </w:p>
    <w:p w14:paraId="4259F935" w14:textId="6C69ACD6" w:rsidR="00EC2CCC" w:rsidRDefault="00BE1F90" w:rsidP="00BC6B29">
      <w:pPr>
        <w:pStyle w:val="ListParagraph"/>
        <w:numPr>
          <w:ilvl w:val="0"/>
          <w:numId w:val="3"/>
        </w:numPr>
        <w:spacing w:line="276" w:lineRule="auto"/>
        <w:ind w:left="357"/>
        <w:contextualSpacing w:val="0"/>
        <w:jc w:val="both"/>
        <w:rPr>
          <w:rFonts w:ascii="Times New Roman" w:hAnsi="Times New Roman"/>
          <w:sz w:val="22"/>
          <w:szCs w:val="22"/>
        </w:rPr>
      </w:pPr>
      <w:bookmarkStart w:id="4" w:name="_Hlk75516433"/>
      <w:r w:rsidRPr="00BC6B29">
        <w:rPr>
          <w:rFonts w:ascii="Times New Roman" w:hAnsi="Times New Roman"/>
          <w:sz w:val="22"/>
          <w:szCs w:val="22"/>
        </w:rPr>
        <w:t xml:space="preserve">Wearing a face mask when </w:t>
      </w:r>
      <w:r w:rsidR="00737787" w:rsidRPr="00BC6B29">
        <w:rPr>
          <w:rFonts w:ascii="Times New Roman" w:hAnsi="Times New Roman"/>
          <w:sz w:val="22"/>
          <w:szCs w:val="22"/>
        </w:rPr>
        <w:t xml:space="preserve">outside the household performing the following activities: </w:t>
      </w:r>
      <w:r w:rsidR="00737787" w:rsidRPr="00737787">
        <w:rPr>
          <w:rFonts w:ascii="Times New Roman" w:hAnsi="Times New Roman"/>
          <w:sz w:val="22"/>
          <w:szCs w:val="22"/>
        </w:rPr>
        <w:t>going out for essential shopping, to meet with family or friends, to a restaurant / café / bar, t</w:t>
      </w:r>
      <w:r w:rsidR="00F64458">
        <w:rPr>
          <w:rFonts w:ascii="Times New Roman" w:hAnsi="Times New Roman"/>
          <w:sz w:val="22"/>
          <w:szCs w:val="22"/>
        </w:rPr>
        <w:t>o a hairdresser’s</w:t>
      </w:r>
      <w:r w:rsidR="00907785">
        <w:rPr>
          <w:rFonts w:ascii="Times New Roman" w:hAnsi="Times New Roman"/>
          <w:sz w:val="22"/>
          <w:szCs w:val="22"/>
        </w:rPr>
        <w:t>/barber’s</w:t>
      </w:r>
      <w:r w:rsidR="00F64458">
        <w:rPr>
          <w:rFonts w:ascii="Times New Roman" w:hAnsi="Times New Roman"/>
          <w:sz w:val="22"/>
          <w:szCs w:val="22"/>
        </w:rPr>
        <w:t xml:space="preserve"> or beauty salon</w:t>
      </w:r>
      <w:r w:rsidR="00737787" w:rsidRPr="00737787">
        <w:rPr>
          <w:rFonts w:ascii="Times New Roman" w:hAnsi="Times New Roman"/>
          <w:sz w:val="22"/>
          <w:szCs w:val="22"/>
        </w:rPr>
        <w:t xml:space="preserve">, </w:t>
      </w:r>
      <w:r w:rsidR="00F64458" w:rsidRPr="00737787">
        <w:rPr>
          <w:rFonts w:ascii="Times New Roman" w:hAnsi="Times New Roman"/>
          <w:sz w:val="22"/>
          <w:szCs w:val="22"/>
        </w:rPr>
        <w:t>to a place of worship,</w:t>
      </w:r>
      <w:r w:rsidR="00F64458">
        <w:rPr>
          <w:rFonts w:ascii="Times New Roman" w:hAnsi="Times New Roman"/>
          <w:sz w:val="22"/>
          <w:szCs w:val="22"/>
        </w:rPr>
        <w:t xml:space="preserve"> </w:t>
      </w:r>
      <w:r w:rsidR="00737787" w:rsidRPr="00737787">
        <w:rPr>
          <w:rFonts w:ascii="Times New Roman" w:hAnsi="Times New Roman"/>
          <w:sz w:val="22"/>
          <w:szCs w:val="22"/>
        </w:rPr>
        <w:t>on public transport</w:t>
      </w:r>
      <w:r w:rsidR="00907785">
        <w:rPr>
          <w:rFonts w:ascii="Times New Roman" w:hAnsi="Times New Roman"/>
          <w:sz w:val="22"/>
          <w:szCs w:val="22"/>
        </w:rPr>
        <w:t xml:space="preserve"> or taxi/minicab. </w:t>
      </w:r>
      <w:r w:rsidR="00737787" w:rsidRPr="00737787">
        <w:rPr>
          <w:rFonts w:ascii="Times New Roman" w:hAnsi="Times New Roman"/>
          <w:sz w:val="22"/>
          <w:szCs w:val="22"/>
        </w:rPr>
        <w:t xml:space="preserve"> </w:t>
      </w:r>
      <w:bookmarkStart w:id="5" w:name="_Hlk75516055"/>
      <w:r w:rsidR="00737787" w:rsidRPr="00737787">
        <w:rPr>
          <w:rFonts w:ascii="Times New Roman" w:hAnsi="Times New Roman"/>
          <w:sz w:val="22"/>
          <w:szCs w:val="22"/>
        </w:rPr>
        <w:t xml:space="preserve">Responses to these questions were </w:t>
      </w:r>
      <w:r w:rsidR="00F66510">
        <w:rPr>
          <w:rFonts w:ascii="Times New Roman" w:hAnsi="Times New Roman"/>
          <w:sz w:val="22"/>
          <w:szCs w:val="22"/>
        </w:rPr>
        <w:t>categorical</w:t>
      </w:r>
      <w:r w:rsidR="00737787" w:rsidRPr="00737787">
        <w:rPr>
          <w:rFonts w:ascii="Times New Roman" w:hAnsi="Times New Roman"/>
          <w:sz w:val="22"/>
          <w:szCs w:val="22"/>
        </w:rPr>
        <w:t xml:space="preserve"> (i.e. </w:t>
      </w:r>
      <w:r w:rsidR="003608FB">
        <w:rPr>
          <w:rFonts w:ascii="Times New Roman" w:hAnsi="Times New Roman"/>
          <w:sz w:val="22"/>
          <w:szCs w:val="22"/>
        </w:rPr>
        <w:t>(1)</w:t>
      </w:r>
      <w:r w:rsidR="00197AF1">
        <w:rPr>
          <w:rFonts w:ascii="Times New Roman" w:hAnsi="Times New Roman"/>
          <w:sz w:val="22"/>
          <w:szCs w:val="22"/>
        </w:rPr>
        <w:t xml:space="preserve"> </w:t>
      </w:r>
      <w:r w:rsidR="003608FB">
        <w:rPr>
          <w:rFonts w:ascii="Times New Roman" w:hAnsi="Times New Roman"/>
          <w:sz w:val="22"/>
          <w:szCs w:val="22"/>
        </w:rPr>
        <w:t>Yes, on all occasions, (2) Yes- on some occasions, (3) No – not all</w:t>
      </w:r>
      <w:r w:rsidR="00737787" w:rsidRPr="00737787">
        <w:rPr>
          <w:rFonts w:ascii="Times New Roman" w:hAnsi="Times New Roman"/>
          <w:sz w:val="22"/>
          <w:szCs w:val="22"/>
        </w:rPr>
        <w:t>).</w:t>
      </w:r>
      <w:bookmarkEnd w:id="5"/>
      <w:r w:rsidR="00A60A6A">
        <w:rPr>
          <w:rFonts w:ascii="Times New Roman" w:hAnsi="Times New Roman"/>
          <w:sz w:val="22"/>
          <w:szCs w:val="22"/>
        </w:rPr>
        <w:t xml:space="preserve"> These items were included only in Wave 51. </w:t>
      </w:r>
    </w:p>
    <w:bookmarkEnd w:id="4"/>
    <w:p w14:paraId="05D74BA7" w14:textId="4E2E7293" w:rsidR="00737787" w:rsidRDefault="00031080" w:rsidP="00BC6B29">
      <w:pPr>
        <w:pStyle w:val="ListParagraph"/>
        <w:numPr>
          <w:ilvl w:val="0"/>
          <w:numId w:val="3"/>
        </w:numPr>
        <w:spacing w:line="276" w:lineRule="auto"/>
        <w:ind w:left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Requesting a test to confirm whether one has coronavirus or not</w:t>
      </w:r>
      <w:r w:rsidR="00A60A6A">
        <w:rPr>
          <w:rFonts w:ascii="Times New Roman" w:hAnsi="Times New Roman"/>
          <w:sz w:val="22"/>
          <w:szCs w:val="22"/>
        </w:rPr>
        <w:t xml:space="preserve">. </w:t>
      </w:r>
      <w:r w:rsidR="00A60A6A" w:rsidRPr="00737787">
        <w:rPr>
          <w:rFonts w:ascii="Times New Roman" w:hAnsi="Times New Roman"/>
          <w:sz w:val="22"/>
          <w:szCs w:val="22"/>
        </w:rPr>
        <w:t>Response to th</w:t>
      </w:r>
      <w:r w:rsidR="00A60A6A">
        <w:rPr>
          <w:rFonts w:ascii="Times New Roman" w:hAnsi="Times New Roman"/>
          <w:sz w:val="22"/>
          <w:szCs w:val="22"/>
        </w:rPr>
        <w:t>is</w:t>
      </w:r>
      <w:r w:rsidR="00A60A6A" w:rsidRPr="00737787">
        <w:rPr>
          <w:rFonts w:ascii="Times New Roman" w:hAnsi="Times New Roman"/>
          <w:sz w:val="22"/>
          <w:szCs w:val="22"/>
        </w:rPr>
        <w:t xml:space="preserve"> question w</w:t>
      </w:r>
      <w:r w:rsidR="00A60A6A">
        <w:rPr>
          <w:rFonts w:ascii="Times New Roman" w:hAnsi="Times New Roman"/>
          <w:sz w:val="22"/>
          <w:szCs w:val="22"/>
        </w:rPr>
        <w:t>as</w:t>
      </w:r>
      <w:r w:rsidR="00A60A6A" w:rsidRPr="00737787">
        <w:rPr>
          <w:rFonts w:ascii="Times New Roman" w:hAnsi="Times New Roman"/>
          <w:sz w:val="22"/>
          <w:szCs w:val="22"/>
        </w:rPr>
        <w:t xml:space="preserve"> </w:t>
      </w:r>
      <w:r w:rsidR="00A60A6A">
        <w:rPr>
          <w:rFonts w:ascii="Times New Roman" w:hAnsi="Times New Roman"/>
          <w:sz w:val="22"/>
          <w:szCs w:val="22"/>
        </w:rPr>
        <w:t>categorical</w:t>
      </w:r>
      <w:r w:rsidR="00A60A6A" w:rsidRPr="00737787">
        <w:rPr>
          <w:rFonts w:ascii="Times New Roman" w:hAnsi="Times New Roman"/>
          <w:sz w:val="22"/>
          <w:szCs w:val="22"/>
        </w:rPr>
        <w:t xml:space="preserve"> (i.e. </w:t>
      </w:r>
      <w:r w:rsidR="00A60A6A">
        <w:rPr>
          <w:rFonts w:ascii="Times New Roman" w:hAnsi="Times New Roman"/>
          <w:sz w:val="22"/>
          <w:szCs w:val="22"/>
        </w:rPr>
        <w:t>(</w:t>
      </w:r>
      <w:r w:rsidR="00FD7C37">
        <w:rPr>
          <w:rFonts w:ascii="Times New Roman" w:hAnsi="Times New Roman"/>
          <w:sz w:val="22"/>
          <w:szCs w:val="22"/>
        </w:rPr>
        <w:t>1</w:t>
      </w:r>
      <w:r w:rsidR="00A60A6A">
        <w:rPr>
          <w:rFonts w:ascii="Times New Roman" w:hAnsi="Times New Roman"/>
          <w:sz w:val="22"/>
          <w:szCs w:val="22"/>
        </w:rPr>
        <w:t>)</w:t>
      </w:r>
      <w:r w:rsidR="00D1678C">
        <w:rPr>
          <w:rFonts w:ascii="Times New Roman" w:hAnsi="Times New Roman"/>
          <w:sz w:val="22"/>
          <w:szCs w:val="22"/>
        </w:rPr>
        <w:t xml:space="preserve"> Request a test,</w:t>
      </w:r>
      <w:r w:rsidR="00A60A6A">
        <w:rPr>
          <w:rFonts w:ascii="Times New Roman" w:hAnsi="Times New Roman"/>
          <w:sz w:val="22"/>
          <w:szCs w:val="22"/>
        </w:rPr>
        <w:t xml:space="preserve"> (</w:t>
      </w:r>
      <w:r w:rsidR="00FD7C37">
        <w:rPr>
          <w:rFonts w:ascii="Times New Roman" w:hAnsi="Times New Roman"/>
          <w:sz w:val="22"/>
          <w:szCs w:val="22"/>
        </w:rPr>
        <w:t>0</w:t>
      </w:r>
      <w:r w:rsidR="00A60A6A">
        <w:rPr>
          <w:rFonts w:ascii="Times New Roman" w:hAnsi="Times New Roman"/>
          <w:sz w:val="22"/>
          <w:szCs w:val="22"/>
        </w:rPr>
        <w:t>) No</w:t>
      </w:r>
      <w:r w:rsidR="00A60A6A" w:rsidRPr="00737787">
        <w:rPr>
          <w:rFonts w:ascii="Times New Roman" w:hAnsi="Times New Roman"/>
          <w:sz w:val="22"/>
          <w:szCs w:val="22"/>
        </w:rPr>
        <w:t>).</w:t>
      </w:r>
      <w:r w:rsidR="00382E60">
        <w:rPr>
          <w:rFonts w:ascii="Times New Roman" w:hAnsi="Times New Roman"/>
          <w:sz w:val="22"/>
          <w:szCs w:val="22"/>
        </w:rPr>
        <w:t xml:space="preserve"> This question was included in both Waves 51 and 52. </w:t>
      </w:r>
    </w:p>
    <w:p w14:paraId="7E23AF35" w14:textId="77777777" w:rsidR="00A60A6A" w:rsidRPr="00737787" w:rsidRDefault="00A60A6A" w:rsidP="00BC6B29">
      <w:pPr>
        <w:pStyle w:val="ListParagraph"/>
        <w:spacing w:line="276" w:lineRule="auto"/>
        <w:ind w:left="357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10BA4A23" w14:textId="77777777" w:rsidR="00EC2CCC" w:rsidRPr="00EC2CCC" w:rsidRDefault="00EC2CCC" w:rsidP="00EC2CCC">
      <w:pPr>
        <w:rPr>
          <w:rFonts w:ascii="Times New Roman" w:hAnsi="Times New Roman"/>
        </w:rPr>
      </w:pPr>
      <w:r w:rsidRPr="00EC2CCC">
        <w:rPr>
          <w:rFonts w:ascii="Times New Roman" w:hAnsi="Times New Roman"/>
        </w:rPr>
        <w:t>We have controlled for the following possible confounders:</w:t>
      </w:r>
    </w:p>
    <w:p w14:paraId="55BAD90F" w14:textId="62B495A4" w:rsidR="00EC2CCC" w:rsidRDefault="00EC2CCC" w:rsidP="00B33363">
      <w:pPr>
        <w:pStyle w:val="ListParagraph"/>
        <w:numPr>
          <w:ilvl w:val="0"/>
          <w:numId w:val="9"/>
        </w:numPr>
        <w:ind w:left="357" w:hanging="35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Age</w:t>
      </w:r>
    </w:p>
    <w:p w14:paraId="44DD910A" w14:textId="3D0B2289" w:rsidR="007455FA" w:rsidRDefault="007455FA" w:rsidP="00B33363">
      <w:pPr>
        <w:pStyle w:val="ListParagraph"/>
        <w:numPr>
          <w:ilvl w:val="0"/>
          <w:numId w:val="9"/>
        </w:numPr>
        <w:ind w:left="357" w:hanging="35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Gender</w:t>
      </w:r>
    </w:p>
    <w:p w14:paraId="7C260510" w14:textId="77777777" w:rsidR="00EC2CCC" w:rsidRDefault="00EC2CCC" w:rsidP="00B33363">
      <w:pPr>
        <w:pStyle w:val="ListParagraph"/>
        <w:numPr>
          <w:ilvl w:val="0"/>
          <w:numId w:val="9"/>
        </w:numPr>
        <w:ind w:left="357" w:hanging="35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Presence of a chronic illness</w:t>
      </w:r>
    </w:p>
    <w:p w14:paraId="599D373D" w14:textId="77777777" w:rsidR="00EC2CCC" w:rsidRDefault="00EC2CCC" w:rsidP="00B33363">
      <w:pPr>
        <w:pStyle w:val="ListParagraph"/>
        <w:numPr>
          <w:ilvl w:val="0"/>
          <w:numId w:val="9"/>
        </w:numPr>
        <w:ind w:left="357" w:hanging="35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Region</w:t>
      </w:r>
    </w:p>
    <w:p w14:paraId="7F5D05E2" w14:textId="77777777" w:rsidR="00EC2CCC" w:rsidRDefault="00EC2CCC" w:rsidP="00B33363">
      <w:pPr>
        <w:pStyle w:val="ListParagraph"/>
        <w:numPr>
          <w:ilvl w:val="0"/>
          <w:numId w:val="9"/>
        </w:numPr>
        <w:ind w:left="357" w:hanging="35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IMD</w:t>
      </w:r>
    </w:p>
    <w:p w14:paraId="2EB7B06E" w14:textId="26DB4913" w:rsidR="00EC2CCC" w:rsidRDefault="00EC2CCC" w:rsidP="00B33363">
      <w:pPr>
        <w:pStyle w:val="ListParagraph"/>
        <w:numPr>
          <w:ilvl w:val="0"/>
          <w:numId w:val="9"/>
        </w:numPr>
        <w:ind w:left="357" w:hanging="35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Health and social care worker status: only asked to those people who indicated they were currently working or studying/training  </w:t>
      </w:r>
    </w:p>
    <w:p w14:paraId="57F83337" w14:textId="77777777" w:rsidR="00EC2CCC" w:rsidRDefault="00EC2CCC" w:rsidP="00B33363">
      <w:pPr>
        <w:pStyle w:val="ListParagraph"/>
        <w:numPr>
          <w:ilvl w:val="0"/>
          <w:numId w:val="9"/>
        </w:numPr>
        <w:ind w:left="357" w:hanging="35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Perception that coronavirus risks have been exaggerated: </w:t>
      </w:r>
      <w:r w:rsidRPr="00E91549">
        <w:rPr>
          <w:sz w:val="22"/>
          <w:szCs w:val="22"/>
        </w:rPr>
        <w:t>measured on 5-point Likert scale (1</w:t>
      </w:r>
      <w:r>
        <w:rPr>
          <w:sz w:val="22"/>
          <w:szCs w:val="22"/>
        </w:rPr>
        <w:t xml:space="preserve"> = strongly agree </w:t>
      </w:r>
      <w:r w:rsidRPr="00E91549">
        <w:rPr>
          <w:sz w:val="22"/>
          <w:szCs w:val="22"/>
        </w:rPr>
        <w:t>to 5</w:t>
      </w:r>
      <w:r>
        <w:rPr>
          <w:sz w:val="22"/>
          <w:szCs w:val="22"/>
        </w:rPr>
        <w:t xml:space="preserve"> = strongly disagree</w:t>
      </w:r>
      <w:r w:rsidRPr="00E91549">
        <w:rPr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7D1BB37" w14:textId="77777777" w:rsidR="00EC2CCC" w:rsidRDefault="00EC2CCC" w:rsidP="00EC2CCC">
      <w:pPr>
        <w:pStyle w:val="ListParagraph"/>
        <w:rPr>
          <w:rFonts w:ascii="Times New Roman" w:hAnsi="Times New Roman"/>
          <w:sz w:val="22"/>
          <w:szCs w:val="22"/>
        </w:rPr>
      </w:pPr>
    </w:p>
    <w:p w14:paraId="74081EF2" w14:textId="77777777" w:rsidR="00EC2CCC" w:rsidRPr="00E91549" w:rsidRDefault="00EC2CCC" w:rsidP="00EC2CCC">
      <w:p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E91549">
        <w:rPr>
          <w:rFonts w:ascii="Times New Roman" w:hAnsi="Times New Roman"/>
        </w:rPr>
        <w:t xml:space="preserve">e generated a binary variable for the following </w:t>
      </w:r>
      <w:r>
        <w:rPr>
          <w:rFonts w:ascii="Times New Roman" w:hAnsi="Times New Roman"/>
        </w:rPr>
        <w:t>variables</w:t>
      </w:r>
      <w:r w:rsidRPr="00E91549">
        <w:rPr>
          <w:rFonts w:ascii="Times New Roman" w:hAnsi="Times New Roman"/>
        </w:rPr>
        <w:t xml:space="preserve">: </w:t>
      </w:r>
    </w:p>
    <w:p w14:paraId="76980E51" w14:textId="7E7DFEDA" w:rsidR="00EC2CCC" w:rsidRPr="00EF5E04" w:rsidRDefault="00EC2CCC" w:rsidP="009A3400">
      <w:pPr>
        <w:pStyle w:val="ListParagraph"/>
        <w:numPr>
          <w:ilvl w:val="0"/>
          <w:numId w:val="10"/>
        </w:numPr>
        <w:spacing w:line="276" w:lineRule="auto"/>
        <w:ind w:left="35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34187">
        <w:rPr>
          <w:sz w:val="22"/>
          <w:szCs w:val="22"/>
        </w:rPr>
        <w:t>Physical distancing</w:t>
      </w:r>
      <w:r>
        <w:rPr>
          <w:sz w:val="22"/>
          <w:szCs w:val="22"/>
        </w:rPr>
        <w:t xml:space="preserve">: three categories (direct physical contact, less than 1m, within 1-2m) were merged as a single </w:t>
      </w:r>
      <w:r w:rsidRPr="00D51AF4">
        <w:rPr>
          <w:sz w:val="22"/>
          <w:szCs w:val="22"/>
        </w:rPr>
        <w:t xml:space="preserve">outcome: ‘Yes, in close contact’ (1) and compared to ‘No, not at all’ (0). </w:t>
      </w:r>
    </w:p>
    <w:p w14:paraId="42A6E69C" w14:textId="71653DFC" w:rsidR="00EF5E04" w:rsidRPr="00EF5E04" w:rsidRDefault="00EF5E04" w:rsidP="00EF5E04">
      <w:pPr>
        <w:pStyle w:val="ListParagraph"/>
        <w:numPr>
          <w:ilvl w:val="0"/>
          <w:numId w:val="10"/>
        </w:numPr>
        <w:spacing w:line="276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C6B29">
        <w:rPr>
          <w:rFonts w:ascii="Times New Roman" w:hAnsi="Times New Roman"/>
          <w:sz w:val="22"/>
          <w:szCs w:val="22"/>
        </w:rPr>
        <w:t xml:space="preserve">Wearing a face mask when outside the household performing the following activities: </w:t>
      </w:r>
      <w:r w:rsidR="000E2AF0">
        <w:rPr>
          <w:rFonts w:ascii="Times New Roman" w:hAnsi="Times New Roman"/>
          <w:sz w:val="22"/>
          <w:szCs w:val="22"/>
        </w:rPr>
        <w:t>the three categories were merged in</w:t>
      </w:r>
      <w:r w:rsidR="008772EE">
        <w:rPr>
          <w:rFonts w:ascii="Times New Roman" w:hAnsi="Times New Roman"/>
          <w:sz w:val="22"/>
          <w:szCs w:val="22"/>
        </w:rPr>
        <w:t xml:space="preserve">to a single outcome: </w:t>
      </w:r>
      <w:r w:rsidR="00251CC9">
        <w:rPr>
          <w:rFonts w:ascii="Times New Roman" w:hAnsi="Times New Roman"/>
          <w:sz w:val="22"/>
          <w:szCs w:val="22"/>
        </w:rPr>
        <w:t>‘</w:t>
      </w:r>
      <w:r>
        <w:rPr>
          <w:rFonts w:ascii="Times New Roman" w:hAnsi="Times New Roman"/>
          <w:sz w:val="22"/>
          <w:szCs w:val="22"/>
        </w:rPr>
        <w:t xml:space="preserve">Yes, </w:t>
      </w:r>
      <w:r w:rsidR="008772EE">
        <w:rPr>
          <w:rFonts w:ascii="Times New Roman" w:hAnsi="Times New Roman"/>
          <w:sz w:val="22"/>
          <w:szCs w:val="22"/>
        </w:rPr>
        <w:t>wore face mask</w:t>
      </w:r>
      <w:r>
        <w:rPr>
          <w:rFonts w:ascii="Times New Roman" w:hAnsi="Times New Roman"/>
          <w:sz w:val="22"/>
          <w:szCs w:val="22"/>
        </w:rPr>
        <w:t xml:space="preserve"> (</w:t>
      </w:r>
      <w:r w:rsidR="00251CC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)</w:t>
      </w:r>
      <w:r w:rsidR="00251CC9">
        <w:rPr>
          <w:rFonts w:ascii="Times New Roman" w:hAnsi="Times New Roman"/>
          <w:sz w:val="22"/>
          <w:szCs w:val="22"/>
        </w:rPr>
        <w:t xml:space="preserve">’ compared </w:t>
      </w:r>
      <w:r w:rsidR="00DA5730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="00DA5730">
        <w:rPr>
          <w:rFonts w:ascii="Times New Roman" w:hAnsi="Times New Roman"/>
          <w:sz w:val="22"/>
          <w:szCs w:val="22"/>
        </w:rPr>
        <w:t>‘</w:t>
      </w:r>
      <w:r>
        <w:rPr>
          <w:rFonts w:ascii="Times New Roman" w:hAnsi="Times New Roman"/>
          <w:sz w:val="22"/>
          <w:szCs w:val="22"/>
        </w:rPr>
        <w:t>No</w:t>
      </w:r>
      <w:r w:rsidR="00172B96">
        <w:rPr>
          <w:rFonts w:ascii="Times New Roman" w:hAnsi="Times New Roman"/>
          <w:sz w:val="22"/>
          <w:szCs w:val="22"/>
        </w:rPr>
        <w:t>, not at all</w:t>
      </w:r>
      <w:r w:rsidR="00251CC9">
        <w:rPr>
          <w:rFonts w:ascii="Times New Roman" w:hAnsi="Times New Roman"/>
          <w:sz w:val="22"/>
          <w:szCs w:val="22"/>
        </w:rPr>
        <w:t xml:space="preserve"> (0</w:t>
      </w:r>
      <w:r w:rsidRPr="00737787">
        <w:rPr>
          <w:rFonts w:ascii="Times New Roman" w:hAnsi="Times New Roman"/>
          <w:sz w:val="22"/>
          <w:szCs w:val="22"/>
        </w:rPr>
        <w:t>).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F3222D4" w14:textId="57F00E82" w:rsidR="00EC2CCC" w:rsidRDefault="00EC2CCC" w:rsidP="009A3400">
      <w:pPr>
        <w:pStyle w:val="ListParagraph"/>
        <w:numPr>
          <w:ilvl w:val="0"/>
          <w:numId w:val="10"/>
        </w:numPr>
        <w:spacing w:line="276" w:lineRule="auto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Health and social care worker status: health and social care worker (1) </w:t>
      </w:r>
      <w:r w:rsidR="00E82A19">
        <w:rPr>
          <w:rFonts w:ascii="Times New Roman" w:hAnsi="Times New Roman"/>
          <w:sz w:val="22"/>
          <w:szCs w:val="22"/>
        </w:rPr>
        <w:t>vs</w:t>
      </w:r>
      <w:r>
        <w:rPr>
          <w:rFonts w:ascii="Times New Roman" w:hAnsi="Times New Roman"/>
          <w:sz w:val="22"/>
          <w:szCs w:val="22"/>
        </w:rPr>
        <w:t xml:space="preserve"> not working/studying or working in a different sector/role (0)</w:t>
      </w:r>
      <w:r w:rsidR="00E82A1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16F0F56" w14:textId="2F698465" w:rsidR="00EC2CCC" w:rsidRDefault="00EC2CCC" w:rsidP="009A3400">
      <w:pPr>
        <w:pStyle w:val="ListParagraph"/>
        <w:numPr>
          <w:ilvl w:val="0"/>
          <w:numId w:val="10"/>
        </w:numPr>
        <w:spacing w:line="276" w:lineRule="auto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Perception that coronavirus risks have been exaggerated: strongly agree or agree (1) vs neither agree nor disagree, disagree, strongly disagree (0)</w:t>
      </w:r>
      <w:r w:rsidR="00E82A1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CAC146F" w14:textId="77777777" w:rsidR="00EC2CCC" w:rsidRPr="00E91549" w:rsidRDefault="00EC2CCC" w:rsidP="009A3400">
      <w:pPr>
        <w:pStyle w:val="ListParagraph"/>
        <w:spacing w:after="0"/>
        <w:contextualSpacing w:val="0"/>
        <w:jc w:val="both"/>
        <w:rPr>
          <w:rFonts w:ascii="Calibri" w:hAnsi="Calibri"/>
          <w:sz w:val="22"/>
          <w:szCs w:val="22"/>
        </w:rPr>
      </w:pPr>
    </w:p>
    <w:p w14:paraId="3098B706" w14:textId="77777777" w:rsidR="00EC2CCC" w:rsidRPr="004902F9" w:rsidRDefault="00EC2CCC" w:rsidP="00EC2CCC">
      <w:pPr>
        <w:spacing w:after="0"/>
        <w:rPr>
          <w:sz w:val="22"/>
          <w:szCs w:val="22"/>
        </w:rPr>
      </w:pPr>
      <w:r w:rsidRPr="004902F9">
        <w:rPr>
          <w:sz w:val="22"/>
          <w:szCs w:val="22"/>
        </w:rPr>
        <w:t>No correction has been made for multiple testing.</w:t>
      </w:r>
    </w:p>
    <w:p w14:paraId="41452D88" w14:textId="77777777" w:rsidR="007917E6" w:rsidRDefault="007917E6" w:rsidP="00232699">
      <w:pPr>
        <w:autoSpaceDE w:val="0"/>
        <w:autoSpaceDN w:val="0"/>
        <w:adjustRightInd w:val="0"/>
        <w:spacing w:after="0" w:line="400" w:lineRule="atLeast"/>
        <w:rPr>
          <w:b/>
          <w:bCs/>
          <w:szCs w:val="24"/>
        </w:rPr>
      </w:pPr>
    </w:p>
    <w:p w14:paraId="28BD525B" w14:textId="099C03A9" w:rsidR="004902F9" w:rsidRPr="004902F9" w:rsidRDefault="004902F9" w:rsidP="00232699">
      <w:pPr>
        <w:autoSpaceDE w:val="0"/>
        <w:autoSpaceDN w:val="0"/>
        <w:adjustRightInd w:val="0"/>
        <w:spacing w:after="0" w:line="400" w:lineRule="atLeast"/>
        <w:rPr>
          <w:b/>
          <w:bCs/>
          <w:szCs w:val="24"/>
        </w:rPr>
      </w:pPr>
      <w:r w:rsidRPr="004902F9">
        <w:rPr>
          <w:b/>
          <w:bCs/>
          <w:szCs w:val="24"/>
        </w:rPr>
        <w:t>Results</w:t>
      </w:r>
    </w:p>
    <w:p w14:paraId="153ADB59" w14:textId="6404DE2D" w:rsidR="00232699" w:rsidRDefault="00013891" w:rsidP="009A3400">
      <w:pPr>
        <w:autoSpaceDE w:val="0"/>
        <w:autoSpaceDN w:val="0"/>
        <w:adjustRightInd w:val="0"/>
        <w:spacing w:after="0" w:line="400" w:lineRule="atLeast"/>
        <w:jc w:val="both"/>
        <w:rPr>
          <w:sz w:val="22"/>
          <w:szCs w:val="22"/>
        </w:rPr>
      </w:pPr>
      <w:r w:rsidRPr="004F214F">
        <w:rPr>
          <w:sz w:val="22"/>
          <w:szCs w:val="22"/>
        </w:rPr>
        <w:t>Overall</w:t>
      </w:r>
      <w:r w:rsidR="004F214F" w:rsidRPr="004F214F">
        <w:rPr>
          <w:sz w:val="22"/>
          <w:szCs w:val="22"/>
        </w:rPr>
        <w:t>, people in younger age groups appear to be going out more often compared to those in older age groups</w:t>
      </w:r>
      <w:r w:rsidRPr="004F214F">
        <w:rPr>
          <w:sz w:val="22"/>
          <w:szCs w:val="22"/>
        </w:rPr>
        <w:t>. Table</w:t>
      </w:r>
      <w:r w:rsidRPr="00E91549">
        <w:rPr>
          <w:sz w:val="22"/>
          <w:szCs w:val="22"/>
        </w:rPr>
        <w:t xml:space="preserve"> </w:t>
      </w:r>
      <w:r w:rsidR="00A94ECC" w:rsidRPr="00E91549">
        <w:rPr>
          <w:sz w:val="22"/>
          <w:szCs w:val="22"/>
        </w:rPr>
        <w:t>2</w:t>
      </w:r>
      <w:r w:rsidRPr="00E91549">
        <w:rPr>
          <w:sz w:val="22"/>
          <w:szCs w:val="22"/>
        </w:rPr>
        <w:t xml:space="preserve"> displays</w:t>
      </w:r>
      <w:r w:rsidR="00067EF9">
        <w:rPr>
          <w:sz w:val="22"/>
          <w:szCs w:val="22"/>
        </w:rPr>
        <w:t xml:space="preserve"> the proportion of people who left their house over the 7 days prior to completing the survey</w:t>
      </w:r>
      <w:r w:rsidR="004F214F">
        <w:rPr>
          <w:sz w:val="22"/>
          <w:szCs w:val="22"/>
        </w:rPr>
        <w:t>, by subsample</w:t>
      </w:r>
      <w:r w:rsidRPr="00E91549">
        <w:rPr>
          <w:sz w:val="22"/>
          <w:szCs w:val="22"/>
        </w:rPr>
        <w:t xml:space="preserve">. </w:t>
      </w:r>
      <w:r w:rsidR="005C06FB" w:rsidRPr="00E91549">
        <w:rPr>
          <w:sz w:val="22"/>
          <w:szCs w:val="22"/>
        </w:rPr>
        <w:t>Table 3 displays the proportion of people who came into close contact (&lt;2m distance) with another person when they left the house</w:t>
      </w:r>
      <w:r w:rsidR="004F214F">
        <w:rPr>
          <w:sz w:val="22"/>
          <w:szCs w:val="22"/>
        </w:rPr>
        <w:t>, by subsample</w:t>
      </w:r>
      <w:r w:rsidR="005C06FB" w:rsidRPr="00E91549">
        <w:rPr>
          <w:sz w:val="22"/>
          <w:szCs w:val="22"/>
        </w:rPr>
        <w:t>.</w:t>
      </w:r>
      <w:r w:rsidR="00232699">
        <w:rPr>
          <w:sz w:val="22"/>
          <w:szCs w:val="22"/>
        </w:rPr>
        <w:t xml:space="preserve"> </w:t>
      </w:r>
    </w:p>
    <w:p w14:paraId="7A5E5861" w14:textId="77777777" w:rsidR="00F11597" w:rsidRDefault="00F11597" w:rsidP="009A3400">
      <w:pPr>
        <w:autoSpaceDE w:val="0"/>
        <w:autoSpaceDN w:val="0"/>
        <w:adjustRightInd w:val="0"/>
        <w:spacing w:after="0" w:line="400" w:lineRule="atLeast"/>
        <w:jc w:val="both"/>
        <w:rPr>
          <w:sz w:val="22"/>
          <w:szCs w:val="22"/>
        </w:rPr>
      </w:pPr>
    </w:p>
    <w:p w14:paraId="528E76F3" w14:textId="77777777" w:rsidR="006716D1" w:rsidRDefault="006716D1">
      <w:p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1AB9AE8F" w14:textId="0141C0CF" w:rsidR="000A4BF8" w:rsidRPr="004F214F" w:rsidRDefault="00F11597" w:rsidP="00F11597">
      <w:pPr>
        <w:rPr>
          <w:i/>
          <w:iCs/>
          <w:sz w:val="22"/>
          <w:szCs w:val="22"/>
        </w:rPr>
      </w:pPr>
      <w:r w:rsidRPr="004F214F">
        <w:rPr>
          <w:i/>
          <w:iCs/>
          <w:sz w:val="22"/>
          <w:szCs w:val="22"/>
        </w:rPr>
        <w:lastRenderedPageBreak/>
        <w:t xml:space="preserve">Table 2. </w:t>
      </w:r>
      <w:r w:rsidR="00672A48" w:rsidRPr="004F214F">
        <w:rPr>
          <w:rFonts w:ascii="Times New Roman" w:hAnsi="Times New Roman"/>
          <w:i/>
          <w:iCs/>
          <w:sz w:val="22"/>
          <w:szCs w:val="22"/>
        </w:rPr>
        <w:t>Number (and proportion) of people who left their house for a specified activity.</w:t>
      </w:r>
      <w:r w:rsidR="000A4BF8" w:rsidRPr="004F214F">
        <w:rPr>
          <w:i/>
          <w:iCs/>
          <w:sz w:val="22"/>
          <w:szCs w:val="22"/>
        </w:rPr>
        <w:tab/>
      </w:r>
      <w:r w:rsidR="000A4BF8" w:rsidRPr="004F214F">
        <w:rPr>
          <w:i/>
          <w:iCs/>
          <w:sz w:val="22"/>
          <w:szCs w:val="22"/>
        </w:rPr>
        <w:tab/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217"/>
        <w:gridCol w:w="1300"/>
        <w:gridCol w:w="1300"/>
        <w:gridCol w:w="1300"/>
        <w:gridCol w:w="1300"/>
      </w:tblGrid>
      <w:tr w:rsidR="008E25D3" w:rsidRPr="00555673" w14:paraId="48D6CAF8" w14:textId="77777777" w:rsidTr="00672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9AED5F" w14:textId="77777777" w:rsidR="008E25D3" w:rsidRPr="00555673" w:rsidRDefault="008E25D3" w:rsidP="008E25D3">
            <w:pPr>
              <w:spacing w:line="240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0" w:type="auto"/>
            <w:gridSpan w:val="2"/>
          </w:tcPr>
          <w:p w14:paraId="42418194" w14:textId="77777777" w:rsidR="008E25D3" w:rsidRDefault="008E25D3" w:rsidP="008E25D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555673">
              <w:rPr>
                <w:sz w:val="20"/>
              </w:rPr>
              <w:t xml:space="preserve">Sample 1 (18-44 </w:t>
            </w:r>
            <w:proofErr w:type="spellStart"/>
            <w:r w:rsidRPr="00555673">
              <w:rPr>
                <w:sz w:val="20"/>
              </w:rPr>
              <w:t>yrs</w:t>
            </w:r>
            <w:proofErr w:type="spellEnd"/>
            <w:r w:rsidRPr="00555673">
              <w:rPr>
                <w:sz w:val="20"/>
              </w:rPr>
              <w:t>)</w:t>
            </w:r>
          </w:p>
          <w:p w14:paraId="67DE37DE" w14:textId="716EFAD6" w:rsidR="008E25D3" w:rsidRDefault="008E25D3" w:rsidP="008E25D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 = 1,268</w:t>
            </w:r>
          </w:p>
        </w:tc>
        <w:tc>
          <w:tcPr>
            <w:tcW w:w="0" w:type="auto"/>
            <w:gridSpan w:val="2"/>
          </w:tcPr>
          <w:p w14:paraId="7614E4EE" w14:textId="77777777" w:rsidR="008E25D3" w:rsidRDefault="008E25D3" w:rsidP="008E25D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555673">
              <w:rPr>
                <w:sz w:val="20"/>
              </w:rPr>
              <w:t xml:space="preserve">Sample 2 (35-64 </w:t>
            </w:r>
            <w:proofErr w:type="spellStart"/>
            <w:r w:rsidRPr="00555673">
              <w:rPr>
                <w:sz w:val="20"/>
              </w:rPr>
              <w:t>yrs</w:t>
            </w:r>
            <w:proofErr w:type="spellEnd"/>
            <w:r w:rsidRPr="00555673">
              <w:rPr>
                <w:sz w:val="20"/>
              </w:rPr>
              <w:t>)</w:t>
            </w:r>
          </w:p>
          <w:p w14:paraId="7C50F513" w14:textId="38EE7E42" w:rsidR="00156E44" w:rsidRDefault="00156E44" w:rsidP="008E25D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 = 1,840</w:t>
            </w:r>
          </w:p>
        </w:tc>
      </w:tr>
      <w:tr w:rsidR="008E25D3" w:rsidRPr="00555673" w14:paraId="1C5E23F8" w14:textId="77777777" w:rsidTr="0067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BEFBDA" w14:textId="77777777" w:rsidR="008E25D3" w:rsidRPr="00555673" w:rsidRDefault="008E25D3" w:rsidP="002E1516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</w:tcPr>
          <w:p w14:paraId="42F30846" w14:textId="420A5B7B" w:rsidR="008E25D3" w:rsidRPr="00533EF3" w:rsidRDefault="008E25D3" w:rsidP="002E15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33EF3">
              <w:rPr>
                <w:b/>
                <w:bCs/>
                <w:sz w:val="20"/>
              </w:rPr>
              <w:t>No</w:t>
            </w:r>
          </w:p>
        </w:tc>
        <w:tc>
          <w:tcPr>
            <w:tcW w:w="0" w:type="auto"/>
          </w:tcPr>
          <w:p w14:paraId="5E775446" w14:textId="3B953181" w:rsidR="008E25D3" w:rsidRPr="00533EF3" w:rsidRDefault="008E25D3" w:rsidP="002E15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33EF3">
              <w:rPr>
                <w:b/>
                <w:bCs/>
                <w:sz w:val="20"/>
              </w:rPr>
              <w:t>Yes</w:t>
            </w:r>
          </w:p>
        </w:tc>
        <w:tc>
          <w:tcPr>
            <w:tcW w:w="0" w:type="auto"/>
          </w:tcPr>
          <w:p w14:paraId="51E83D54" w14:textId="35F7BCDA" w:rsidR="008E25D3" w:rsidRPr="00533EF3" w:rsidRDefault="008E25D3" w:rsidP="002E15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33EF3">
              <w:rPr>
                <w:b/>
                <w:bCs/>
                <w:sz w:val="20"/>
              </w:rPr>
              <w:t>No</w:t>
            </w:r>
          </w:p>
        </w:tc>
        <w:tc>
          <w:tcPr>
            <w:tcW w:w="0" w:type="auto"/>
          </w:tcPr>
          <w:p w14:paraId="03F6CB9A" w14:textId="58FCEA77" w:rsidR="008E25D3" w:rsidRPr="00533EF3" w:rsidRDefault="008E25D3" w:rsidP="002E15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33EF3">
              <w:rPr>
                <w:b/>
                <w:bCs/>
                <w:sz w:val="20"/>
              </w:rPr>
              <w:t>Yes</w:t>
            </w:r>
          </w:p>
        </w:tc>
      </w:tr>
      <w:tr w:rsidR="008E25D3" w:rsidRPr="00555673" w14:paraId="0F0FFAF6" w14:textId="77777777" w:rsidTr="0067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A5258C" w14:textId="452FB329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Essential shopping</w:t>
            </w:r>
          </w:p>
        </w:tc>
        <w:tc>
          <w:tcPr>
            <w:tcW w:w="0" w:type="auto"/>
          </w:tcPr>
          <w:p w14:paraId="64D80DE5" w14:textId="2824B401" w:rsidR="008E25D3" w:rsidRPr="00555673" w:rsidRDefault="008E25D3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175 (13.80)</w:t>
            </w:r>
          </w:p>
        </w:tc>
        <w:tc>
          <w:tcPr>
            <w:tcW w:w="0" w:type="auto"/>
          </w:tcPr>
          <w:p w14:paraId="61AFCE8E" w14:textId="563EDE34" w:rsidR="008E25D3" w:rsidRPr="00555673" w:rsidRDefault="00156E44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1,093 (86.20)</w:t>
            </w:r>
          </w:p>
        </w:tc>
        <w:tc>
          <w:tcPr>
            <w:tcW w:w="0" w:type="auto"/>
          </w:tcPr>
          <w:p w14:paraId="0A6FA0E0" w14:textId="0BB4D095" w:rsidR="008E25D3" w:rsidRPr="00555673" w:rsidRDefault="00672A48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248 (13.48)</w:t>
            </w:r>
          </w:p>
        </w:tc>
        <w:tc>
          <w:tcPr>
            <w:tcW w:w="0" w:type="auto"/>
          </w:tcPr>
          <w:p w14:paraId="0C754E5E" w14:textId="6F377666" w:rsidR="008E25D3" w:rsidRPr="00555673" w:rsidRDefault="001D2DBF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1,598 (86.52)</w:t>
            </w:r>
          </w:p>
        </w:tc>
      </w:tr>
      <w:tr w:rsidR="008E25D3" w:rsidRPr="00555673" w14:paraId="179BEE6C" w14:textId="77777777" w:rsidTr="0067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04EEB9" w14:textId="1C7E417F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Non-essential shopping</w:t>
            </w:r>
          </w:p>
        </w:tc>
        <w:tc>
          <w:tcPr>
            <w:tcW w:w="0" w:type="auto"/>
          </w:tcPr>
          <w:p w14:paraId="7F1C44CB" w14:textId="06419144" w:rsidR="008E25D3" w:rsidRPr="00555673" w:rsidRDefault="008E25D3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490 (38.64)</w:t>
            </w:r>
          </w:p>
        </w:tc>
        <w:tc>
          <w:tcPr>
            <w:tcW w:w="0" w:type="auto"/>
          </w:tcPr>
          <w:p w14:paraId="17BB2D82" w14:textId="72D4B8D3" w:rsidR="008E25D3" w:rsidRPr="00555673" w:rsidRDefault="00156E44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778 (61.36)</w:t>
            </w:r>
          </w:p>
        </w:tc>
        <w:tc>
          <w:tcPr>
            <w:tcW w:w="0" w:type="auto"/>
          </w:tcPr>
          <w:p w14:paraId="15D36B4F" w14:textId="08273C09" w:rsidR="008E25D3" w:rsidRPr="00555673" w:rsidRDefault="00672A48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959 (52.12)</w:t>
            </w:r>
          </w:p>
        </w:tc>
        <w:tc>
          <w:tcPr>
            <w:tcW w:w="0" w:type="auto"/>
          </w:tcPr>
          <w:p w14:paraId="5999728C" w14:textId="27E5F349" w:rsidR="008E25D3" w:rsidRPr="00555673" w:rsidRDefault="001D2DBF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881 (47.88)</w:t>
            </w:r>
          </w:p>
        </w:tc>
      </w:tr>
      <w:tr w:rsidR="008E25D3" w:rsidRPr="00555673" w14:paraId="4B075BB4" w14:textId="77777777" w:rsidTr="0067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CA02C3" w14:textId="192080F3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Work</w:t>
            </w:r>
          </w:p>
        </w:tc>
        <w:tc>
          <w:tcPr>
            <w:tcW w:w="0" w:type="auto"/>
          </w:tcPr>
          <w:p w14:paraId="32D8E448" w14:textId="2AD16ECD" w:rsidR="008E25D3" w:rsidRPr="00555673" w:rsidRDefault="008E25D3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614 (48.42)</w:t>
            </w:r>
          </w:p>
        </w:tc>
        <w:tc>
          <w:tcPr>
            <w:tcW w:w="0" w:type="auto"/>
          </w:tcPr>
          <w:p w14:paraId="45BA784C" w14:textId="7CF1DA55" w:rsidR="008E25D3" w:rsidRPr="00555673" w:rsidRDefault="00156E44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654 (51.58)</w:t>
            </w:r>
          </w:p>
        </w:tc>
        <w:tc>
          <w:tcPr>
            <w:tcW w:w="0" w:type="auto"/>
          </w:tcPr>
          <w:p w14:paraId="7B2EAEA6" w14:textId="030032DB" w:rsidR="008E25D3" w:rsidRPr="00555673" w:rsidRDefault="00672A48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1,027 (55.82)</w:t>
            </w:r>
          </w:p>
        </w:tc>
        <w:tc>
          <w:tcPr>
            <w:tcW w:w="0" w:type="auto"/>
          </w:tcPr>
          <w:p w14:paraId="48EF0C64" w14:textId="29307A9A" w:rsidR="008E25D3" w:rsidRPr="00555673" w:rsidRDefault="001D2DBF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813 (44.18)</w:t>
            </w:r>
          </w:p>
        </w:tc>
      </w:tr>
      <w:tr w:rsidR="008E25D3" w:rsidRPr="00555673" w14:paraId="5E603B14" w14:textId="77777777" w:rsidTr="0067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88C1B3" w14:textId="4E0C62A3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Meet friends / family</w:t>
            </w:r>
          </w:p>
        </w:tc>
        <w:tc>
          <w:tcPr>
            <w:tcW w:w="0" w:type="auto"/>
          </w:tcPr>
          <w:p w14:paraId="0F7BF3C1" w14:textId="2954DD64" w:rsidR="008E25D3" w:rsidRPr="00555673" w:rsidRDefault="008E25D3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434 (34.23)</w:t>
            </w:r>
          </w:p>
        </w:tc>
        <w:tc>
          <w:tcPr>
            <w:tcW w:w="0" w:type="auto"/>
          </w:tcPr>
          <w:p w14:paraId="2142F32E" w14:textId="54613F7D" w:rsidR="008E25D3" w:rsidRPr="00555673" w:rsidRDefault="00156E44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834 (65.77)</w:t>
            </w:r>
          </w:p>
        </w:tc>
        <w:tc>
          <w:tcPr>
            <w:tcW w:w="0" w:type="auto"/>
          </w:tcPr>
          <w:p w14:paraId="33779211" w14:textId="200B8942" w:rsidR="008E25D3" w:rsidRPr="00555673" w:rsidRDefault="00672A48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761 (41.36)</w:t>
            </w:r>
          </w:p>
        </w:tc>
        <w:tc>
          <w:tcPr>
            <w:tcW w:w="0" w:type="auto"/>
          </w:tcPr>
          <w:p w14:paraId="0D2B569E" w14:textId="4C3966E5" w:rsidR="008E25D3" w:rsidRPr="00555673" w:rsidRDefault="001D2DBF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1,079 (58.64)</w:t>
            </w:r>
          </w:p>
        </w:tc>
      </w:tr>
      <w:tr w:rsidR="008E25D3" w:rsidRPr="00555673" w14:paraId="6B84739F" w14:textId="77777777" w:rsidTr="0067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5B8F68" w14:textId="3AB40AE1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Outdoor exercise/recreation</w:t>
            </w:r>
          </w:p>
        </w:tc>
        <w:tc>
          <w:tcPr>
            <w:tcW w:w="0" w:type="auto"/>
          </w:tcPr>
          <w:p w14:paraId="0999501E" w14:textId="5D5B2575" w:rsidR="008E25D3" w:rsidRPr="00555673" w:rsidRDefault="008E25D3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342 (26.97)</w:t>
            </w:r>
          </w:p>
        </w:tc>
        <w:tc>
          <w:tcPr>
            <w:tcW w:w="0" w:type="auto"/>
          </w:tcPr>
          <w:p w14:paraId="59A33F60" w14:textId="6E72B49F" w:rsidR="008E25D3" w:rsidRPr="00555673" w:rsidRDefault="00156E44" w:rsidP="0015036C">
            <w:pPr>
              <w:tabs>
                <w:tab w:val="left" w:pos="804"/>
              </w:tabs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926 (73.03)</w:t>
            </w:r>
          </w:p>
        </w:tc>
        <w:tc>
          <w:tcPr>
            <w:tcW w:w="0" w:type="auto"/>
          </w:tcPr>
          <w:p w14:paraId="69A3FE9F" w14:textId="67CB3078" w:rsidR="008E25D3" w:rsidRPr="00555673" w:rsidRDefault="00672A48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576 (31.30)</w:t>
            </w:r>
          </w:p>
        </w:tc>
        <w:tc>
          <w:tcPr>
            <w:tcW w:w="0" w:type="auto"/>
          </w:tcPr>
          <w:p w14:paraId="536BFF5D" w14:textId="7EA79496" w:rsidR="008E25D3" w:rsidRPr="00555673" w:rsidRDefault="001D2DBF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1,264 (68.70)</w:t>
            </w:r>
          </w:p>
        </w:tc>
      </w:tr>
      <w:tr w:rsidR="008E25D3" w:rsidRPr="00555673" w14:paraId="77054A0F" w14:textId="77777777" w:rsidTr="0067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865F08" w14:textId="18E19004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School drop-off/pick-up</w:t>
            </w:r>
          </w:p>
        </w:tc>
        <w:tc>
          <w:tcPr>
            <w:tcW w:w="0" w:type="auto"/>
          </w:tcPr>
          <w:p w14:paraId="3DF86915" w14:textId="0FDFF37A" w:rsidR="008E25D3" w:rsidRPr="00555673" w:rsidRDefault="008E25D3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834 (65.77)</w:t>
            </w:r>
          </w:p>
        </w:tc>
        <w:tc>
          <w:tcPr>
            <w:tcW w:w="0" w:type="auto"/>
          </w:tcPr>
          <w:p w14:paraId="7DE426CA" w14:textId="6FA8073B" w:rsidR="008E25D3" w:rsidRPr="00555673" w:rsidRDefault="00156E44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434 (34.23)</w:t>
            </w:r>
          </w:p>
        </w:tc>
        <w:tc>
          <w:tcPr>
            <w:tcW w:w="0" w:type="auto"/>
          </w:tcPr>
          <w:p w14:paraId="06A86612" w14:textId="6360C4D8" w:rsidR="008E25D3" w:rsidRPr="00555673" w:rsidRDefault="00672A48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1,497 (81.36)</w:t>
            </w:r>
          </w:p>
        </w:tc>
        <w:tc>
          <w:tcPr>
            <w:tcW w:w="0" w:type="auto"/>
          </w:tcPr>
          <w:p w14:paraId="0560713F" w14:textId="4F93D49E" w:rsidR="008E25D3" w:rsidRPr="00555673" w:rsidRDefault="001D2DBF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343 (18.64)</w:t>
            </w:r>
          </w:p>
        </w:tc>
      </w:tr>
      <w:tr w:rsidR="008E25D3" w:rsidRPr="00555673" w14:paraId="3DD03D0D" w14:textId="77777777" w:rsidTr="0067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5A1B03" w14:textId="411472F2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Restaurant / café/ bar</w:t>
            </w:r>
          </w:p>
        </w:tc>
        <w:tc>
          <w:tcPr>
            <w:tcW w:w="0" w:type="auto"/>
          </w:tcPr>
          <w:p w14:paraId="2ACB3867" w14:textId="06D1A970" w:rsidR="008E25D3" w:rsidRPr="00555673" w:rsidRDefault="008E25D3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631 (49.76)</w:t>
            </w:r>
          </w:p>
        </w:tc>
        <w:tc>
          <w:tcPr>
            <w:tcW w:w="0" w:type="auto"/>
          </w:tcPr>
          <w:p w14:paraId="513F99FD" w14:textId="3493069D" w:rsidR="008E25D3" w:rsidRPr="00555673" w:rsidRDefault="00156E44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637 (50.24)</w:t>
            </w:r>
          </w:p>
        </w:tc>
        <w:tc>
          <w:tcPr>
            <w:tcW w:w="0" w:type="auto"/>
          </w:tcPr>
          <w:p w14:paraId="6C67C44C" w14:textId="25770866" w:rsidR="008E25D3" w:rsidRPr="00555673" w:rsidRDefault="00672A48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1,093 (59.40)</w:t>
            </w:r>
          </w:p>
        </w:tc>
        <w:tc>
          <w:tcPr>
            <w:tcW w:w="0" w:type="auto"/>
          </w:tcPr>
          <w:p w14:paraId="63E28E38" w14:textId="675C4C1F" w:rsidR="008E25D3" w:rsidRPr="00555673" w:rsidRDefault="001D2DBF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747 (40.60)</w:t>
            </w:r>
          </w:p>
        </w:tc>
      </w:tr>
      <w:tr w:rsidR="008E25D3" w:rsidRPr="00555673" w14:paraId="662A1413" w14:textId="77777777" w:rsidTr="0067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0E403A" w14:textId="71F0056F" w:rsidR="008E25D3" w:rsidRPr="000A4BF8" w:rsidRDefault="008E25D3" w:rsidP="002E1516">
            <w:pPr>
              <w:spacing w:line="240" w:lineRule="auto"/>
              <w:rPr>
                <w:sz w:val="22"/>
                <w:szCs w:val="22"/>
              </w:rPr>
            </w:pPr>
            <w:r w:rsidRPr="000A4BF8">
              <w:rPr>
                <w:sz w:val="22"/>
                <w:szCs w:val="22"/>
              </w:rPr>
              <w:t>Hairdresser/barber/ salon</w:t>
            </w:r>
          </w:p>
        </w:tc>
        <w:tc>
          <w:tcPr>
            <w:tcW w:w="0" w:type="auto"/>
          </w:tcPr>
          <w:p w14:paraId="20C2D7F3" w14:textId="6DFC36CA" w:rsidR="008E25D3" w:rsidRPr="00555673" w:rsidRDefault="008E25D3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987 (77.84)</w:t>
            </w:r>
          </w:p>
        </w:tc>
        <w:tc>
          <w:tcPr>
            <w:tcW w:w="0" w:type="auto"/>
          </w:tcPr>
          <w:p w14:paraId="6DE347D0" w14:textId="09FCEF5C" w:rsidR="008E25D3" w:rsidRPr="00555673" w:rsidRDefault="00156E44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281 (</w:t>
            </w:r>
            <w:r w:rsidR="00BA3386">
              <w:rPr>
                <w:sz w:val="20"/>
              </w:rPr>
              <w:t>22.16</w:t>
            </w:r>
            <w:r>
              <w:rPr>
                <w:sz w:val="20"/>
              </w:rPr>
              <w:t>)</w:t>
            </w:r>
          </w:p>
        </w:tc>
        <w:tc>
          <w:tcPr>
            <w:tcW w:w="0" w:type="auto"/>
          </w:tcPr>
          <w:p w14:paraId="106ABD83" w14:textId="648BB5FE" w:rsidR="008E25D3" w:rsidRPr="00555673" w:rsidRDefault="00672A48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1,601 (87.01)</w:t>
            </w:r>
          </w:p>
        </w:tc>
        <w:tc>
          <w:tcPr>
            <w:tcW w:w="0" w:type="auto"/>
          </w:tcPr>
          <w:p w14:paraId="69F4F7FF" w14:textId="07CE7B65" w:rsidR="008E25D3" w:rsidRPr="00555673" w:rsidRDefault="001D2DBF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239 (12.99)</w:t>
            </w:r>
          </w:p>
        </w:tc>
      </w:tr>
      <w:tr w:rsidR="008E25D3" w:rsidRPr="00555673" w14:paraId="5B49F5E6" w14:textId="77777777" w:rsidTr="0067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9114C2" w14:textId="3E35F6A4" w:rsidR="008E25D3" w:rsidRPr="000A4BF8" w:rsidRDefault="008E25D3" w:rsidP="002E1516">
            <w:pPr>
              <w:spacing w:line="240" w:lineRule="auto"/>
              <w:rPr>
                <w:sz w:val="22"/>
                <w:szCs w:val="22"/>
              </w:rPr>
            </w:pPr>
            <w:r w:rsidRPr="000A4BF8">
              <w:rPr>
                <w:sz w:val="22"/>
                <w:szCs w:val="22"/>
              </w:rPr>
              <w:t>Place of worship</w:t>
            </w:r>
          </w:p>
        </w:tc>
        <w:tc>
          <w:tcPr>
            <w:tcW w:w="0" w:type="auto"/>
          </w:tcPr>
          <w:p w14:paraId="6CD62ED1" w14:textId="19653F4C" w:rsidR="008E25D3" w:rsidRPr="00555673" w:rsidRDefault="00672A48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1,107 (87.30)</w:t>
            </w:r>
          </w:p>
        </w:tc>
        <w:tc>
          <w:tcPr>
            <w:tcW w:w="0" w:type="auto"/>
          </w:tcPr>
          <w:p w14:paraId="6FCEE7AE" w14:textId="17E70E45" w:rsidR="008E25D3" w:rsidRPr="00555673" w:rsidRDefault="00BA3386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161 (12.70)</w:t>
            </w:r>
          </w:p>
        </w:tc>
        <w:tc>
          <w:tcPr>
            <w:tcW w:w="0" w:type="auto"/>
          </w:tcPr>
          <w:p w14:paraId="28EDF0F2" w14:textId="14B074FE" w:rsidR="008E25D3" w:rsidRPr="00555673" w:rsidRDefault="00672A48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1,724 (93.70)</w:t>
            </w:r>
          </w:p>
        </w:tc>
        <w:tc>
          <w:tcPr>
            <w:tcW w:w="0" w:type="auto"/>
          </w:tcPr>
          <w:p w14:paraId="4B41382C" w14:textId="6CE38519" w:rsidR="008E25D3" w:rsidRPr="00555673" w:rsidRDefault="001D2DBF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116 (6.30)</w:t>
            </w:r>
          </w:p>
        </w:tc>
      </w:tr>
      <w:tr w:rsidR="008E25D3" w:rsidRPr="00555673" w14:paraId="211CF333" w14:textId="77777777" w:rsidTr="0067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AF69DE" w14:textId="1C07849F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Indoor sport</w:t>
            </w:r>
          </w:p>
        </w:tc>
        <w:tc>
          <w:tcPr>
            <w:tcW w:w="0" w:type="auto"/>
          </w:tcPr>
          <w:p w14:paraId="767D4DAD" w14:textId="070F231F" w:rsidR="008E25D3" w:rsidRPr="00555673" w:rsidRDefault="00672A48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1,001 (78.94)</w:t>
            </w:r>
          </w:p>
        </w:tc>
        <w:tc>
          <w:tcPr>
            <w:tcW w:w="0" w:type="auto"/>
          </w:tcPr>
          <w:p w14:paraId="4019D27E" w14:textId="23C40EC4" w:rsidR="008E25D3" w:rsidRPr="00555673" w:rsidRDefault="00BA3386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267 (21.06)</w:t>
            </w:r>
          </w:p>
        </w:tc>
        <w:tc>
          <w:tcPr>
            <w:tcW w:w="0" w:type="auto"/>
          </w:tcPr>
          <w:p w14:paraId="3FF0905C" w14:textId="5BBB704F" w:rsidR="008E25D3" w:rsidRPr="00555673" w:rsidRDefault="00672A48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1,654 (89.89)</w:t>
            </w:r>
          </w:p>
        </w:tc>
        <w:tc>
          <w:tcPr>
            <w:tcW w:w="0" w:type="auto"/>
          </w:tcPr>
          <w:p w14:paraId="0ADEF0B8" w14:textId="657720AF" w:rsidR="008E25D3" w:rsidRPr="00555673" w:rsidRDefault="001D2DBF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186 (10.11)</w:t>
            </w:r>
          </w:p>
        </w:tc>
      </w:tr>
      <w:tr w:rsidR="008E25D3" w:rsidRPr="00555673" w14:paraId="2DC88724" w14:textId="77777777" w:rsidTr="0067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20030" w14:textId="278E2D82" w:rsidR="008E25D3" w:rsidRPr="00555673" w:rsidRDefault="008E25D3" w:rsidP="000530EC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Public transport</w:t>
            </w:r>
            <w:r w:rsidR="007F17DC">
              <w:rPr>
                <w:sz w:val="22"/>
                <w:szCs w:val="22"/>
              </w:rPr>
              <w:t xml:space="preserve"> / taxi / minicab</w:t>
            </w:r>
          </w:p>
        </w:tc>
        <w:tc>
          <w:tcPr>
            <w:tcW w:w="0" w:type="auto"/>
          </w:tcPr>
          <w:p w14:paraId="6A5E19CF" w14:textId="7B504D6B" w:rsidR="008E25D3" w:rsidRPr="00555673" w:rsidRDefault="00672A48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805 (63.49)</w:t>
            </w:r>
          </w:p>
        </w:tc>
        <w:tc>
          <w:tcPr>
            <w:tcW w:w="0" w:type="auto"/>
          </w:tcPr>
          <w:p w14:paraId="37111B60" w14:textId="57721B07" w:rsidR="008E25D3" w:rsidRPr="00555673" w:rsidRDefault="00BA3386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463 (36.51)</w:t>
            </w:r>
          </w:p>
        </w:tc>
        <w:tc>
          <w:tcPr>
            <w:tcW w:w="0" w:type="auto"/>
          </w:tcPr>
          <w:p w14:paraId="022CB354" w14:textId="437CA8B8" w:rsidR="008E25D3" w:rsidRPr="00555673" w:rsidRDefault="00672A48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1,423 (77.34)</w:t>
            </w:r>
          </w:p>
        </w:tc>
        <w:tc>
          <w:tcPr>
            <w:tcW w:w="0" w:type="auto"/>
          </w:tcPr>
          <w:p w14:paraId="07E84A40" w14:textId="662A3753" w:rsidR="008E25D3" w:rsidRPr="00555673" w:rsidRDefault="001D2DBF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417 (22.66)</w:t>
            </w:r>
          </w:p>
        </w:tc>
      </w:tr>
      <w:tr w:rsidR="008E25D3" w:rsidRPr="00555673" w14:paraId="2E7EE989" w14:textId="77777777" w:rsidTr="0067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A6240F" w14:textId="13448CEC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UK trip</w:t>
            </w:r>
            <w:r w:rsidRPr="000A4BF8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74C21875" w14:textId="4717516D" w:rsidR="008E25D3" w:rsidRPr="00555673" w:rsidRDefault="00672A48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1,084 (85.49)</w:t>
            </w:r>
          </w:p>
        </w:tc>
        <w:tc>
          <w:tcPr>
            <w:tcW w:w="0" w:type="auto"/>
          </w:tcPr>
          <w:p w14:paraId="55312582" w14:textId="5B15B1D0" w:rsidR="008E25D3" w:rsidRPr="00555673" w:rsidRDefault="00BA3386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184 (14.51)</w:t>
            </w:r>
          </w:p>
        </w:tc>
        <w:tc>
          <w:tcPr>
            <w:tcW w:w="0" w:type="auto"/>
          </w:tcPr>
          <w:p w14:paraId="0878D5AE" w14:textId="7C881857" w:rsidR="008E25D3" w:rsidRPr="00555673" w:rsidRDefault="00672A48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1,687 (91.68)</w:t>
            </w:r>
          </w:p>
        </w:tc>
        <w:tc>
          <w:tcPr>
            <w:tcW w:w="0" w:type="auto"/>
          </w:tcPr>
          <w:p w14:paraId="1EAA2D89" w14:textId="3A97F322" w:rsidR="008E25D3" w:rsidRPr="00555673" w:rsidRDefault="00E1493F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153 (8.32)</w:t>
            </w:r>
          </w:p>
        </w:tc>
      </w:tr>
      <w:tr w:rsidR="008E25D3" w:rsidRPr="00555673" w14:paraId="6661CD94" w14:textId="77777777" w:rsidTr="0067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BF73A4" w14:textId="47DF0783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Overseas trip</w:t>
            </w:r>
          </w:p>
        </w:tc>
        <w:tc>
          <w:tcPr>
            <w:tcW w:w="0" w:type="auto"/>
          </w:tcPr>
          <w:p w14:paraId="53C42FFF" w14:textId="41987907" w:rsidR="008E25D3" w:rsidRPr="00555673" w:rsidRDefault="00672A48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1,141 (89.98)</w:t>
            </w:r>
          </w:p>
        </w:tc>
        <w:tc>
          <w:tcPr>
            <w:tcW w:w="0" w:type="auto"/>
          </w:tcPr>
          <w:p w14:paraId="2872262D" w14:textId="73518516" w:rsidR="008E25D3" w:rsidRPr="00555673" w:rsidRDefault="00BA3386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127 (10.02)</w:t>
            </w:r>
          </w:p>
        </w:tc>
        <w:tc>
          <w:tcPr>
            <w:tcW w:w="0" w:type="auto"/>
          </w:tcPr>
          <w:p w14:paraId="37905DBA" w14:textId="704252F7" w:rsidR="008E25D3" w:rsidRPr="00555673" w:rsidRDefault="00672A48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1,778 (96.63)</w:t>
            </w:r>
          </w:p>
        </w:tc>
        <w:tc>
          <w:tcPr>
            <w:tcW w:w="0" w:type="auto"/>
          </w:tcPr>
          <w:p w14:paraId="38688449" w14:textId="4588BE93" w:rsidR="008E25D3" w:rsidRPr="00555673" w:rsidRDefault="00E1493F" w:rsidP="001503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62 (3.37)</w:t>
            </w:r>
          </w:p>
        </w:tc>
      </w:tr>
      <w:tr w:rsidR="008E25D3" w:rsidRPr="00555673" w14:paraId="11DF8221" w14:textId="77777777" w:rsidTr="0067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2136D5" w14:textId="21CC6BDB" w:rsidR="008E25D3" w:rsidRPr="00555673" w:rsidRDefault="008E25D3" w:rsidP="002E1516">
            <w:pPr>
              <w:spacing w:line="240" w:lineRule="auto"/>
              <w:rPr>
                <w:sz w:val="20"/>
              </w:rPr>
            </w:pPr>
            <w:r w:rsidRPr="000A4BF8">
              <w:rPr>
                <w:sz w:val="22"/>
                <w:szCs w:val="22"/>
              </w:rPr>
              <w:t>Hug family/friend</w:t>
            </w:r>
          </w:p>
        </w:tc>
        <w:tc>
          <w:tcPr>
            <w:tcW w:w="0" w:type="auto"/>
          </w:tcPr>
          <w:p w14:paraId="7A4141A6" w14:textId="415BFE43" w:rsidR="008E25D3" w:rsidRPr="00555673" w:rsidRDefault="00672A48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717 (56.55)</w:t>
            </w:r>
          </w:p>
        </w:tc>
        <w:tc>
          <w:tcPr>
            <w:tcW w:w="0" w:type="auto"/>
          </w:tcPr>
          <w:p w14:paraId="348066F4" w14:textId="7A820560" w:rsidR="008E25D3" w:rsidRPr="00555673" w:rsidRDefault="00BA3386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551 (43.45)</w:t>
            </w:r>
          </w:p>
        </w:tc>
        <w:tc>
          <w:tcPr>
            <w:tcW w:w="0" w:type="auto"/>
          </w:tcPr>
          <w:p w14:paraId="70995098" w14:textId="2AE445FF" w:rsidR="008E25D3" w:rsidRPr="00555673" w:rsidRDefault="00672A48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1,257 (68.32)</w:t>
            </w:r>
          </w:p>
        </w:tc>
        <w:tc>
          <w:tcPr>
            <w:tcW w:w="0" w:type="auto"/>
          </w:tcPr>
          <w:p w14:paraId="44B5C5E3" w14:textId="694F9C26" w:rsidR="008E25D3" w:rsidRPr="00555673" w:rsidRDefault="00E1493F" w:rsidP="0015036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583 (31.69)</w:t>
            </w:r>
          </w:p>
        </w:tc>
      </w:tr>
    </w:tbl>
    <w:p w14:paraId="00BE7EE3" w14:textId="77777777" w:rsidR="00891DAD" w:rsidRDefault="00891DAD" w:rsidP="009A3400">
      <w:pPr>
        <w:autoSpaceDE w:val="0"/>
        <w:autoSpaceDN w:val="0"/>
        <w:adjustRightInd w:val="0"/>
        <w:spacing w:after="0" w:line="400" w:lineRule="atLeast"/>
        <w:jc w:val="both"/>
        <w:rPr>
          <w:sz w:val="22"/>
          <w:szCs w:val="22"/>
        </w:rPr>
      </w:pPr>
    </w:p>
    <w:bookmarkEnd w:id="1"/>
    <w:p w14:paraId="7942F7E6" w14:textId="3E76397F" w:rsidR="00D95BCF" w:rsidRPr="006716D1" w:rsidRDefault="003971D4" w:rsidP="006716D1">
      <w:pPr>
        <w:spacing w:after="160" w:line="259" w:lineRule="auto"/>
        <w:rPr>
          <w:i/>
          <w:iCs/>
          <w:sz w:val="22"/>
          <w:szCs w:val="22"/>
        </w:rPr>
      </w:pPr>
      <w:r w:rsidRPr="004F214F">
        <w:rPr>
          <w:i/>
          <w:iCs/>
          <w:sz w:val="22"/>
          <w:szCs w:val="22"/>
        </w:rPr>
        <w:t>T</w:t>
      </w:r>
      <w:r w:rsidR="00013891" w:rsidRPr="004F214F">
        <w:rPr>
          <w:i/>
          <w:iCs/>
          <w:sz w:val="22"/>
          <w:szCs w:val="22"/>
        </w:rPr>
        <w:t xml:space="preserve">able </w:t>
      </w:r>
      <w:r w:rsidR="00DD30E1" w:rsidRPr="004F214F">
        <w:rPr>
          <w:i/>
          <w:iCs/>
          <w:sz w:val="22"/>
          <w:szCs w:val="22"/>
        </w:rPr>
        <w:t>3</w:t>
      </w:r>
      <w:r w:rsidR="002457CC" w:rsidRPr="004F214F">
        <w:rPr>
          <w:i/>
          <w:iCs/>
          <w:sz w:val="22"/>
          <w:szCs w:val="22"/>
        </w:rPr>
        <w:t xml:space="preserve">. </w:t>
      </w:r>
      <w:bookmarkStart w:id="6" w:name="_Hlk66977296"/>
      <w:r w:rsidR="00B61B3B" w:rsidRPr="004F214F">
        <w:rPr>
          <w:i/>
          <w:iCs/>
          <w:sz w:val="22"/>
          <w:szCs w:val="22"/>
        </w:rPr>
        <w:t>Number (and proportion) of people who did and did not come into close contact with others</w:t>
      </w:r>
      <w:r w:rsidR="00B17591" w:rsidRPr="004F214F">
        <w:rPr>
          <w:i/>
          <w:iCs/>
          <w:sz w:val="22"/>
          <w:szCs w:val="22"/>
        </w:rPr>
        <w:t xml:space="preserve"> </w:t>
      </w:r>
      <w:r w:rsidR="00B61B3B" w:rsidRPr="004F214F">
        <w:rPr>
          <w:i/>
          <w:iCs/>
          <w:sz w:val="22"/>
          <w:szCs w:val="22"/>
        </w:rPr>
        <w:t>outside their household when going out for a specified activity</w:t>
      </w:r>
      <w:bookmarkEnd w:id="6"/>
      <w:r w:rsidR="002457CC" w:rsidRPr="004F214F">
        <w:rPr>
          <w:i/>
          <w:iCs/>
          <w:sz w:val="22"/>
          <w:szCs w:val="22"/>
        </w:rPr>
        <w:t xml:space="preserve">. </w:t>
      </w:r>
    </w:p>
    <w:tbl>
      <w:tblPr>
        <w:tblStyle w:val="PlainTable2"/>
        <w:tblpPr w:leftFromText="180" w:rightFromText="180" w:vertAnchor="text" w:tblpY="-68"/>
        <w:tblW w:w="0" w:type="auto"/>
        <w:tblLook w:val="0620" w:firstRow="1" w:lastRow="0" w:firstColumn="0" w:lastColumn="0" w:noHBand="1" w:noVBand="1"/>
      </w:tblPr>
      <w:tblGrid>
        <w:gridCol w:w="2736"/>
        <w:gridCol w:w="928"/>
        <w:gridCol w:w="1016"/>
        <w:gridCol w:w="1016"/>
        <w:gridCol w:w="222"/>
        <w:gridCol w:w="984"/>
        <w:gridCol w:w="1016"/>
        <w:gridCol w:w="1108"/>
      </w:tblGrid>
      <w:tr w:rsidR="00E1493F" w:rsidRPr="00E91549" w14:paraId="35DDF634" w14:textId="77777777" w:rsidTr="00E14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0" w:type="auto"/>
            <w:vMerge w:val="restart"/>
          </w:tcPr>
          <w:p w14:paraId="688E5275" w14:textId="6D8964D0" w:rsidR="00B620C0" w:rsidRPr="00D72458" w:rsidRDefault="00B620C0" w:rsidP="00156E44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 w:rsidRPr="00D72458">
              <w:rPr>
                <w:rFonts w:ascii="Times New Roman" w:hAnsi="Times New Roman"/>
              </w:rPr>
              <w:t>Activity</w:t>
            </w:r>
          </w:p>
        </w:tc>
        <w:tc>
          <w:tcPr>
            <w:tcW w:w="0" w:type="auto"/>
            <w:gridSpan w:val="3"/>
          </w:tcPr>
          <w:p w14:paraId="79921CEC" w14:textId="56C869CE" w:rsidR="00B620C0" w:rsidRPr="001D2DBF" w:rsidRDefault="001D2DBF" w:rsidP="001D2DBF">
            <w:pPr>
              <w:spacing w:line="240" w:lineRule="auto"/>
              <w:jc w:val="center"/>
              <w:rPr>
                <w:b w:val="0"/>
                <w:bCs w:val="0"/>
                <w:sz w:val="20"/>
              </w:rPr>
            </w:pPr>
            <w:r w:rsidRPr="00555673">
              <w:rPr>
                <w:sz w:val="20"/>
              </w:rPr>
              <w:t xml:space="preserve">Sample 1 (18-44 </w:t>
            </w:r>
            <w:proofErr w:type="spellStart"/>
            <w:r w:rsidRPr="00555673">
              <w:rPr>
                <w:sz w:val="20"/>
              </w:rPr>
              <w:t>yrs</w:t>
            </w:r>
            <w:proofErr w:type="spellEnd"/>
            <w:r w:rsidRPr="00555673">
              <w:rPr>
                <w:sz w:val="20"/>
              </w:rPr>
              <w:t>)</w:t>
            </w:r>
          </w:p>
        </w:tc>
        <w:tc>
          <w:tcPr>
            <w:tcW w:w="0" w:type="auto"/>
          </w:tcPr>
          <w:p w14:paraId="658EB963" w14:textId="77777777" w:rsidR="00B620C0" w:rsidRDefault="00B620C0" w:rsidP="00156E44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14:paraId="7B66E7F7" w14:textId="3386BE52" w:rsidR="00B620C0" w:rsidRPr="001D2DBF" w:rsidRDefault="001D2DBF" w:rsidP="001D2DBF">
            <w:pPr>
              <w:spacing w:line="240" w:lineRule="auto"/>
              <w:jc w:val="center"/>
              <w:rPr>
                <w:b w:val="0"/>
                <w:bCs w:val="0"/>
                <w:sz w:val="20"/>
              </w:rPr>
            </w:pPr>
            <w:r w:rsidRPr="00555673">
              <w:rPr>
                <w:sz w:val="20"/>
              </w:rPr>
              <w:t xml:space="preserve">Sample </w:t>
            </w:r>
            <w:r>
              <w:rPr>
                <w:sz w:val="20"/>
              </w:rPr>
              <w:t>2</w:t>
            </w:r>
            <w:r w:rsidRPr="00555673">
              <w:rPr>
                <w:sz w:val="20"/>
              </w:rPr>
              <w:t xml:space="preserve"> (</w:t>
            </w:r>
            <w:r>
              <w:rPr>
                <w:sz w:val="20"/>
              </w:rPr>
              <w:t>35</w:t>
            </w:r>
            <w:r w:rsidRPr="00555673">
              <w:rPr>
                <w:sz w:val="20"/>
              </w:rPr>
              <w:t>-</w:t>
            </w:r>
            <w:r>
              <w:rPr>
                <w:sz w:val="20"/>
              </w:rPr>
              <w:t>6</w:t>
            </w:r>
            <w:r w:rsidRPr="00555673">
              <w:rPr>
                <w:sz w:val="20"/>
              </w:rPr>
              <w:t xml:space="preserve">4 </w:t>
            </w:r>
            <w:proofErr w:type="spellStart"/>
            <w:r w:rsidRPr="00555673">
              <w:rPr>
                <w:sz w:val="20"/>
              </w:rPr>
              <w:t>yrs</w:t>
            </w:r>
            <w:proofErr w:type="spellEnd"/>
            <w:r w:rsidRPr="00555673">
              <w:rPr>
                <w:sz w:val="20"/>
              </w:rPr>
              <w:t>)</w:t>
            </w:r>
          </w:p>
        </w:tc>
      </w:tr>
      <w:tr w:rsidR="001D2DBF" w:rsidRPr="00E91549" w14:paraId="31724BEC" w14:textId="2AE21ED1" w:rsidTr="00E1493F">
        <w:trPr>
          <w:trHeight w:val="537"/>
        </w:trPr>
        <w:tc>
          <w:tcPr>
            <w:tcW w:w="0" w:type="auto"/>
            <w:vMerge/>
          </w:tcPr>
          <w:p w14:paraId="7554815E" w14:textId="104B9912" w:rsidR="00B620C0" w:rsidRPr="00D51AF4" w:rsidRDefault="00B620C0" w:rsidP="00156E44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297B5CC" w14:textId="3EA02FEC" w:rsidR="00B620C0" w:rsidRPr="00E1493F" w:rsidRDefault="00B620C0" w:rsidP="00E1493F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N</w:t>
            </w:r>
            <w:r w:rsidR="00F5089E" w:rsidRPr="00E1493F">
              <w:rPr>
                <w:rFonts w:ascii="Times New Roman" w:hAnsi="Times New Roman"/>
                <w:b/>
                <w:bCs/>
              </w:rPr>
              <w:t>umber</w:t>
            </w:r>
          </w:p>
        </w:tc>
        <w:tc>
          <w:tcPr>
            <w:tcW w:w="0" w:type="auto"/>
          </w:tcPr>
          <w:p w14:paraId="5709CF79" w14:textId="0B9CBD91" w:rsidR="00B620C0" w:rsidRPr="00E1493F" w:rsidRDefault="00B620C0" w:rsidP="00E1493F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No</w:t>
            </w:r>
          </w:p>
          <w:p w14:paraId="390289EE" w14:textId="58372817" w:rsidR="00B620C0" w:rsidRPr="00E1493F" w:rsidRDefault="00B620C0" w:rsidP="00E1493F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1482A39C" w14:textId="0509DE8E" w:rsidR="00B620C0" w:rsidRPr="00E1493F" w:rsidRDefault="00B620C0" w:rsidP="00E1493F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Yes</w:t>
            </w:r>
          </w:p>
        </w:tc>
        <w:tc>
          <w:tcPr>
            <w:tcW w:w="0" w:type="auto"/>
          </w:tcPr>
          <w:p w14:paraId="32E9C3BC" w14:textId="77777777" w:rsidR="00B620C0" w:rsidRPr="00E1493F" w:rsidRDefault="00B620C0" w:rsidP="00E1493F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FC4FAF2" w14:textId="6F5147AE" w:rsidR="00B620C0" w:rsidRPr="00E1493F" w:rsidRDefault="00F5089E" w:rsidP="00E1493F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Number</w:t>
            </w:r>
          </w:p>
        </w:tc>
        <w:tc>
          <w:tcPr>
            <w:tcW w:w="0" w:type="auto"/>
          </w:tcPr>
          <w:p w14:paraId="528CD30B" w14:textId="7B75D8F9" w:rsidR="00B620C0" w:rsidRPr="00E1493F" w:rsidRDefault="00B620C0" w:rsidP="00E1493F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No</w:t>
            </w:r>
          </w:p>
          <w:p w14:paraId="02DBFE41" w14:textId="77777777" w:rsidR="00B620C0" w:rsidRPr="00E1493F" w:rsidRDefault="00B620C0" w:rsidP="00E1493F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4CB5C7CC" w14:textId="4BCF27D2" w:rsidR="00B620C0" w:rsidRPr="00E1493F" w:rsidRDefault="00B620C0" w:rsidP="00E1493F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Yes</w:t>
            </w:r>
          </w:p>
        </w:tc>
      </w:tr>
      <w:tr w:rsidR="001D2DBF" w:rsidRPr="00E91549" w14:paraId="2062062C" w14:textId="74BEC230" w:rsidTr="00E1493F">
        <w:trPr>
          <w:trHeight w:val="171"/>
        </w:trPr>
        <w:tc>
          <w:tcPr>
            <w:tcW w:w="0" w:type="auto"/>
          </w:tcPr>
          <w:p w14:paraId="08D77C1F" w14:textId="7EC908B3" w:rsidR="00B620C0" w:rsidRPr="00E91549" w:rsidRDefault="00B620C0" w:rsidP="00156E44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E91549">
              <w:rPr>
                <w:rFonts w:ascii="Times New Roman" w:hAnsi="Times New Roman"/>
              </w:rPr>
              <w:t>ut for essential shopping</w:t>
            </w:r>
          </w:p>
        </w:tc>
        <w:tc>
          <w:tcPr>
            <w:tcW w:w="0" w:type="auto"/>
          </w:tcPr>
          <w:p w14:paraId="0A58FFDC" w14:textId="69BC5943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1,072</w:t>
            </w:r>
          </w:p>
        </w:tc>
        <w:tc>
          <w:tcPr>
            <w:tcW w:w="0" w:type="auto"/>
          </w:tcPr>
          <w:p w14:paraId="574F8304" w14:textId="354319A2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 (19.22)</w:t>
            </w:r>
          </w:p>
        </w:tc>
        <w:tc>
          <w:tcPr>
            <w:tcW w:w="0" w:type="auto"/>
          </w:tcPr>
          <w:p w14:paraId="7F111FD0" w14:textId="260223FE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 (80.78)</w:t>
            </w:r>
          </w:p>
        </w:tc>
        <w:tc>
          <w:tcPr>
            <w:tcW w:w="0" w:type="auto"/>
          </w:tcPr>
          <w:p w14:paraId="179884D8" w14:textId="77777777" w:rsidR="00B620C0" w:rsidRDefault="00B620C0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52C9D8D" w14:textId="5C3E291C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1,556</w:t>
            </w:r>
          </w:p>
        </w:tc>
        <w:tc>
          <w:tcPr>
            <w:tcW w:w="0" w:type="auto"/>
          </w:tcPr>
          <w:p w14:paraId="2BA51CA4" w14:textId="6221ACA4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 (24.20)</w:t>
            </w:r>
          </w:p>
        </w:tc>
        <w:tc>
          <w:tcPr>
            <w:tcW w:w="0" w:type="auto"/>
          </w:tcPr>
          <w:p w14:paraId="78488110" w14:textId="4C2F3D70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1,187 (75.80)</w:t>
            </w:r>
          </w:p>
        </w:tc>
      </w:tr>
      <w:tr w:rsidR="001D2DBF" w:rsidRPr="00E91549" w14:paraId="47928652" w14:textId="146FF0AD" w:rsidTr="00E1493F">
        <w:trPr>
          <w:trHeight w:val="171"/>
        </w:trPr>
        <w:tc>
          <w:tcPr>
            <w:tcW w:w="0" w:type="auto"/>
          </w:tcPr>
          <w:p w14:paraId="52FD8AD0" w14:textId="2481EA80" w:rsidR="00B620C0" w:rsidRPr="00E91549" w:rsidRDefault="00B620C0" w:rsidP="00156E44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E91549">
              <w:rPr>
                <w:rFonts w:ascii="Times New Roman" w:hAnsi="Times New Roman"/>
              </w:rPr>
              <w:t xml:space="preserve">ut for </w:t>
            </w:r>
            <w:r w:rsidR="00F5089E">
              <w:rPr>
                <w:rFonts w:ascii="Times New Roman" w:hAnsi="Times New Roman"/>
              </w:rPr>
              <w:t xml:space="preserve">outdoor </w:t>
            </w:r>
            <w:r w:rsidRPr="00E91549">
              <w:rPr>
                <w:rFonts w:ascii="Times New Roman" w:hAnsi="Times New Roman"/>
              </w:rPr>
              <w:t>exercise</w:t>
            </w:r>
            <w:r w:rsidR="00F5089E">
              <w:rPr>
                <w:rFonts w:ascii="Times New Roman" w:hAnsi="Times New Roman"/>
              </w:rPr>
              <w:t xml:space="preserve"> / recreation</w:t>
            </w:r>
          </w:p>
        </w:tc>
        <w:tc>
          <w:tcPr>
            <w:tcW w:w="0" w:type="auto"/>
          </w:tcPr>
          <w:p w14:paraId="58C6B5FD" w14:textId="0BCED373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</w:t>
            </w:r>
          </w:p>
        </w:tc>
        <w:tc>
          <w:tcPr>
            <w:tcW w:w="0" w:type="auto"/>
          </w:tcPr>
          <w:p w14:paraId="5401871A" w14:textId="03A8A9C6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 (37.40)</w:t>
            </w:r>
          </w:p>
        </w:tc>
        <w:tc>
          <w:tcPr>
            <w:tcW w:w="0" w:type="auto"/>
          </w:tcPr>
          <w:p w14:paraId="3CEC129B" w14:textId="159452AD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 (62.60)</w:t>
            </w:r>
          </w:p>
        </w:tc>
        <w:tc>
          <w:tcPr>
            <w:tcW w:w="0" w:type="auto"/>
          </w:tcPr>
          <w:p w14:paraId="61AE91D7" w14:textId="77777777" w:rsidR="00B620C0" w:rsidRDefault="00B620C0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570D904" w14:textId="5CC7A355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1,250</w:t>
            </w:r>
          </w:p>
        </w:tc>
        <w:tc>
          <w:tcPr>
            <w:tcW w:w="0" w:type="auto"/>
          </w:tcPr>
          <w:p w14:paraId="754242D2" w14:textId="4F842EA0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 (54.64)</w:t>
            </w:r>
          </w:p>
        </w:tc>
        <w:tc>
          <w:tcPr>
            <w:tcW w:w="0" w:type="auto"/>
          </w:tcPr>
          <w:p w14:paraId="0A0A605D" w14:textId="1A087E05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 (45.36)</w:t>
            </w:r>
          </w:p>
        </w:tc>
      </w:tr>
      <w:tr w:rsidR="001D2DBF" w:rsidRPr="00E91549" w14:paraId="6C47EF8F" w14:textId="3AB613AA" w:rsidTr="00E1493F">
        <w:trPr>
          <w:trHeight w:val="171"/>
        </w:trPr>
        <w:tc>
          <w:tcPr>
            <w:tcW w:w="0" w:type="auto"/>
          </w:tcPr>
          <w:p w14:paraId="61D044F5" w14:textId="66808C6F" w:rsidR="00156E44" w:rsidRPr="00E91549" w:rsidRDefault="00156E44" w:rsidP="00156E44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friends / family</w:t>
            </w:r>
          </w:p>
        </w:tc>
        <w:tc>
          <w:tcPr>
            <w:tcW w:w="0" w:type="auto"/>
          </w:tcPr>
          <w:p w14:paraId="26C37714" w14:textId="1F088677" w:rsidR="00156E44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</w:t>
            </w:r>
          </w:p>
        </w:tc>
        <w:tc>
          <w:tcPr>
            <w:tcW w:w="0" w:type="auto"/>
          </w:tcPr>
          <w:p w14:paraId="0DF24419" w14:textId="251B33DC" w:rsidR="00156E44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(9.07)</w:t>
            </w:r>
          </w:p>
        </w:tc>
        <w:tc>
          <w:tcPr>
            <w:tcW w:w="0" w:type="auto"/>
          </w:tcPr>
          <w:p w14:paraId="222B2570" w14:textId="1FA15458" w:rsidR="00156E44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 (90.93)</w:t>
            </w:r>
          </w:p>
        </w:tc>
        <w:tc>
          <w:tcPr>
            <w:tcW w:w="0" w:type="auto"/>
          </w:tcPr>
          <w:p w14:paraId="7309C2A4" w14:textId="77777777" w:rsidR="00156E44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61D3413" w14:textId="62FD6830" w:rsidR="00156E44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1,071</w:t>
            </w:r>
          </w:p>
        </w:tc>
        <w:tc>
          <w:tcPr>
            <w:tcW w:w="0" w:type="auto"/>
          </w:tcPr>
          <w:p w14:paraId="5963BC81" w14:textId="6495833F" w:rsidR="00156E44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 (13.73)</w:t>
            </w:r>
          </w:p>
        </w:tc>
        <w:tc>
          <w:tcPr>
            <w:tcW w:w="0" w:type="auto"/>
          </w:tcPr>
          <w:p w14:paraId="62438797" w14:textId="68D7BCB1" w:rsidR="00156E44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 (86.27)</w:t>
            </w:r>
          </w:p>
        </w:tc>
      </w:tr>
      <w:tr w:rsidR="001D2DBF" w:rsidRPr="00E91549" w14:paraId="0A8D6E1A" w14:textId="53B586D1" w:rsidTr="00E1493F">
        <w:trPr>
          <w:trHeight w:val="171"/>
        </w:trPr>
        <w:tc>
          <w:tcPr>
            <w:tcW w:w="0" w:type="auto"/>
          </w:tcPr>
          <w:p w14:paraId="588BB286" w14:textId="6CD69656" w:rsidR="00B620C0" w:rsidRPr="00E91549" w:rsidRDefault="00B620C0" w:rsidP="00156E44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E91549">
              <w:rPr>
                <w:rFonts w:ascii="Times New Roman" w:hAnsi="Times New Roman"/>
              </w:rPr>
              <w:t xml:space="preserve">ut </w:t>
            </w:r>
            <w:r w:rsidR="00F5089E">
              <w:rPr>
                <w:rFonts w:ascii="Times New Roman" w:hAnsi="Times New Roman"/>
              </w:rPr>
              <w:t>at a restaurant/café/bar</w:t>
            </w:r>
          </w:p>
        </w:tc>
        <w:tc>
          <w:tcPr>
            <w:tcW w:w="0" w:type="auto"/>
          </w:tcPr>
          <w:p w14:paraId="4C8AF8F6" w14:textId="15B50BE3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0" w:type="auto"/>
          </w:tcPr>
          <w:p w14:paraId="1B0ADB58" w14:textId="643479EC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 (20.86)</w:t>
            </w:r>
          </w:p>
        </w:tc>
        <w:tc>
          <w:tcPr>
            <w:tcW w:w="0" w:type="auto"/>
          </w:tcPr>
          <w:p w14:paraId="68818468" w14:textId="7EE18797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 (79.14)</w:t>
            </w:r>
          </w:p>
        </w:tc>
        <w:tc>
          <w:tcPr>
            <w:tcW w:w="0" w:type="auto"/>
          </w:tcPr>
          <w:p w14:paraId="4C3994DC" w14:textId="77777777" w:rsidR="00B620C0" w:rsidRDefault="00B620C0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601ED65" w14:textId="6C280D02" w:rsidR="00B620C0" w:rsidRPr="00E91549" w:rsidRDefault="00E1493F" w:rsidP="00E1493F">
            <w:pPr>
              <w:pStyle w:val="Tabletext"/>
              <w:tabs>
                <w:tab w:val="left" w:pos="384"/>
              </w:tabs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742</w:t>
            </w:r>
          </w:p>
        </w:tc>
        <w:tc>
          <w:tcPr>
            <w:tcW w:w="0" w:type="auto"/>
          </w:tcPr>
          <w:p w14:paraId="42FD23FE" w14:textId="66102DCB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 (26.68)</w:t>
            </w:r>
          </w:p>
        </w:tc>
        <w:tc>
          <w:tcPr>
            <w:tcW w:w="0" w:type="auto"/>
          </w:tcPr>
          <w:p w14:paraId="045A9B1F" w14:textId="58CD46BD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 (73.32)</w:t>
            </w:r>
          </w:p>
        </w:tc>
      </w:tr>
      <w:tr w:rsidR="001D2DBF" w:rsidRPr="00E91549" w14:paraId="1365ECA8" w14:textId="22FDB18E" w:rsidTr="00E1493F">
        <w:trPr>
          <w:trHeight w:val="171"/>
        </w:trPr>
        <w:tc>
          <w:tcPr>
            <w:tcW w:w="0" w:type="auto"/>
          </w:tcPr>
          <w:p w14:paraId="1F3D659C" w14:textId="48880E0B" w:rsidR="00B620C0" w:rsidRPr="00E91549" w:rsidRDefault="00F5089E" w:rsidP="00156E44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work</w:t>
            </w:r>
          </w:p>
        </w:tc>
        <w:tc>
          <w:tcPr>
            <w:tcW w:w="0" w:type="auto"/>
          </w:tcPr>
          <w:p w14:paraId="17ED5125" w14:textId="2CC8EC33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</w:t>
            </w:r>
          </w:p>
        </w:tc>
        <w:tc>
          <w:tcPr>
            <w:tcW w:w="0" w:type="auto"/>
          </w:tcPr>
          <w:p w14:paraId="09AB804E" w14:textId="2D3E44F1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(16.85)</w:t>
            </w:r>
          </w:p>
        </w:tc>
        <w:tc>
          <w:tcPr>
            <w:tcW w:w="0" w:type="auto"/>
          </w:tcPr>
          <w:p w14:paraId="55A755F7" w14:textId="607E87CB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 (83.15)</w:t>
            </w:r>
          </w:p>
        </w:tc>
        <w:tc>
          <w:tcPr>
            <w:tcW w:w="0" w:type="auto"/>
          </w:tcPr>
          <w:p w14:paraId="100EC2DA" w14:textId="77777777" w:rsidR="00B620C0" w:rsidRDefault="00B620C0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9915E63" w14:textId="4AF127C6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  <w:tc>
          <w:tcPr>
            <w:tcW w:w="0" w:type="auto"/>
          </w:tcPr>
          <w:p w14:paraId="58DEF8F2" w14:textId="72C84D23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 (23.93)</w:t>
            </w:r>
          </w:p>
        </w:tc>
        <w:tc>
          <w:tcPr>
            <w:tcW w:w="0" w:type="auto"/>
          </w:tcPr>
          <w:p w14:paraId="7D0134DA" w14:textId="5F1BFFF1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(76.07)</w:t>
            </w:r>
          </w:p>
        </w:tc>
      </w:tr>
      <w:tr w:rsidR="001D2DBF" w:rsidRPr="00E91549" w14:paraId="163F4BE6" w14:textId="32558057" w:rsidTr="00E1493F">
        <w:trPr>
          <w:trHeight w:val="171"/>
        </w:trPr>
        <w:tc>
          <w:tcPr>
            <w:tcW w:w="0" w:type="auto"/>
          </w:tcPr>
          <w:p w14:paraId="0CDFFCCA" w14:textId="3ADFDBCF" w:rsidR="00B620C0" w:rsidRPr="00E91549" w:rsidRDefault="007F17DC" w:rsidP="00156E44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 w:rsidRPr="007F17DC">
              <w:rPr>
                <w:rFonts w:ascii="Times New Roman" w:hAnsi="Times New Roman"/>
              </w:rPr>
              <w:t>On public transport or in a taxi/minicab</w:t>
            </w:r>
          </w:p>
        </w:tc>
        <w:tc>
          <w:tcPr>
            <w:tcW w:w="0" w:type="auto"/>
          </w:tcPr>
          <w:p w14:paraId="133A4724" w14:textId="0087004D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0" w:type="auto"/>
          </w:tcPr>
          <w:p w14:paraId="595468A4" w14:textId="05470335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(18.08)</w:t>
            </w:r>
          </w:p>
        </w:tc>
        <w:tc>
          <w:tcPr>
            <w:tcW w:w="0" w:type="auto"/>
          </w:tcPr>
          <w:p w14:paraId="1BBD0FD9" w14:textId="6EE2356C" w:rsidR="00B620C0" w:rsidRPr="00E91549" w:rsidRDefault="00156E44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 (81.92)</w:t>
            </w:r>
          </w:p>
        </w:tc>
        <w:tc>
          <w:tcPr>
            <w:tcW w:w="0" w:type="auto"/>
          </w:tcPr>
          <w:p w14:paraId="74327DFE" w14:textId="77777777" w:rsidR="00B620C0" w:rsidRDefault="00B620C0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52947E0" w14:textId="36487198" w:rsidR="00B620C0" w:rsidRPr="00E91549" w:rsidRDefault="00E1493F" w:rsidP="00E1493F">
            <w:pPr>
              <w:pStyle w:val="Tabletext"/>
              <w:tabs>
                <w:tab w:val="left" w:pos="468"/>
              </w:tabs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408</w:t>
            </w:r>
          </w:p>
        </w:tc>
        <w:tc>
          <w:tcPr>
            <w:tcW w:w="0" w:type="auto"/>
          </w:tcPr>
          <w:p w14:paraId="6BB70DAD" w14:textId="0D06CAF0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(26.47)</w:t>
            </w:r>
          </w:p>
        </w:tc>
        <w:tc>
          <w:tcPr>
            <w:tcW w:w="0" w:type="auto"/>
          </w:tcPr>
          <w:p w14:paraId="6894939E" w14:textId="021CE643" w:rsidR="00B620C0" w:rsidRPr="00E91549" w:rsidRDefault="00E1493F" w:rsidP="00E1493F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(73.53)</w:t>
            </w:r>
          </w:p>
        </w:tc>
      </w:tr>
    </w:tbl>
    <w:p w14:paraId="4538C842" w14:textId="1773134A" w:rsidR="00197AF1" w:rsidRDefault="00197AF1" w:rsidP="00686EF6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14:paraId="34B7B867" w14:textId="77777777" w:rsidR="00197AF1" w:rsidRDefault="00197AF1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08EDFE4" w14:textId="6D2A8D3C" w:rsidR="00686EF6" w:rsidRPr="004F214F" w:rsidRDefault="00686EF6" w:rsidP="00686EF6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  <w:r w:rsidRPr="004F214F">
        <w:rPr>
          <w:i/>
          <w:iCs/>
          <w:sz w:val="22"/>
          <w:szCs w:val="22"/>
        </w:rPr>
        <w:lastRenderedPageBreak/>
        <w:t xml:space="preserve">Table </w:t>
      </w:r>
      <w:r>
        <w:rPr>
          <w:i/>
          <w:iCs/>
          <w:sz w:val="22"/>
          <w:szCs w:val="22"/>
        </w:rPr>
        <w:t>4</w:t>
      </w:r>
      <w:r w:rsidRPr="004F214F">
        <w:rPr>
          <w:i/>
          <w:iCs/>
          <w:sz w:val="22"/>
          <w:szCs w:val="22"/>
        </w:rPr>
        <w:t xml:space="preserve">. Number (and proportion) of people who </w:t>
      </w:r>
      <w:r>
        <w:rPr>
          <w:i/>
          <w:iCs/>
          <w:sz w:val="22"/>
          <w:szCs w:val="22"/>
        </w:rPr>
        <w:t xml:space="preserve">report wearing </w:t>
      </w:r>
      <w:r w:rsidRPr="004F214F">
        <w:rPr>
          <w:i/>
          <w:iCs/>
          <w:sz w:val="22"/>
          <w:szCs w:val="22"/>
        </w:rPr>
        <w:t>a face covering, when going out for a specified activity</w:t>
      </w:r>
      <w:r w:rsidR="004336BA">
        <w:rPr>
          <w:i/>
          <w:iCs/>
          <w:sz w:val="22"/>
          <w:szCs w:val="22"/>
        </w:rPr>
        <w:t xml:space="preserve"> (for Wave 51)</w:t>
      </w:r>
      <w:r w:rsidR="00BF7DE9">
        <w:rPr>
          <w:i/>
          <w:iCs/>
          <w:sz w:val="22"/>
          <w:szCs w:val="22"/>
        </w:rPr>
        <w:t xml:space="preserve"> and requesting a test</w:t>
      </w:r>
      <w:r w:rsidR="005E2165">
        <w:rPr>
          <w:i/>
          <w:iCs/>
          <w:sz w:val="22"/>
          <w:szCs w:val="22"/>
        </w:rPr>
        <w:t xml:space="preserve"> to confirm whether they have coronavirus or not (Waves 51 and </w:t>
      </w:r>
      <w:r w:rsidR="000F3250">
        <w:rPr>
          <w:i/>
          <w:iCs/>
          <w:sz w:val="22"/>
          <w:szCs w:val="22"/>
        </w:rPr>
        <w:t>52)</w:t>
      </w:r>
      <w:r w:rsidRPr="004F214F">
        <w:rPr>
          <w:i/>
          <w:iCs/>
          <w:sz w:val="22"/>
          <w:szCs w:val="22"/>
        </w:rPr>
        <w:t xml:space="preserve">. </w:t>
      </w:r>
    </w:p>
    <w:p w14:paraId="44300D5D" w14:textId="77777777" w:rsidR="00686EF6" w:rsidRDefault="00686EF6" w:rsidP="00686E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tbl>
      <w:tblPr>
        <w:tblStyle w:val="PlainTable2"/>
        <w:tblpPr w:leftFromText="180" w:rightFromText="180" w:vertAnchor="text" w:tblpY="-68"/>
        <w:tblW w:w="0" w:type="auto"/>
        <w:tblLook w:val="0620" w:firstRow="1" w:lastRow="0" w:firstColumn="0" w:lastColumn="0" w:noHBand="1" w:noVBand="1"/>
      </w:tblPr>
      <w:tblGrid>
        <w:gridCol w:w="2814"/>
        <w:gridCol w:w="928"/>
        <w:gridCol w:w="1086"/>
        <w:gridCol w:w="986"/>
        <w:gridCol w:w="222"/>
        <w:gridCol w:w="984"/>
        <w:gridCol w:w="986"/>
        <w:gridCol w:w="1020"/>
      </w:tblGrid>
      <w:tr w:rsidR="00A83D12" w:rsidRPr="00E91549" w14:paraId="667CF780" w14:textId="77777777" w:rsidTr="00195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0" w:type="auto"/>
            <w:vMerge w:val="restart"/>
          </w:tcPr>
          <w:p w14:paraId="027D72F8" w14:textId="77777777" w:rsidR="00686EF6" w:rsidRPr="00D72458" w:rsidRDefault="00686EF6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 w:rsidRPr="00D72458">
              <w:rPr>
                <w:rFonts w:ascii="Times New Roman" w:hAnsi="Times New Roman"/>
              </w:rPr>
              <w:t>Activity</w:t>
            </w:r>
          </w:p>
        </w:tc>
        <w:tc>
          <w:tcPr>
            <w:tcW w:w="0" w:type="auto"/>
            <w:gridSpan w:val="3"/>
          </w:tcPr>
          <w:p w14:paraId="21B040D4" w14:textId="6067C8DB" w:rsidR="00850863" w:rsidRPr="001D2DBF" w:rsidRDefault="00686EF6" w:rsidP="006716D1">
            <w:pPr>
              <w:spacing w:line="240" w:lineRule="auto"/>
              <w:jc w:val="center"/>
              <w:rPr>
                <w:b w:val="0"/>
                <w:bCs w:val="0"/>
                <w:sz w:val="20"/>
              </w:rPr>
            </w:pPr>
            <w:r w:rsidRPr="00555673">
              <w:rPr>
                <w:sz w:val="20"/>
              </w:rPr>
              <w:t xml:space="preserve">Sample 1 (18-44 </w:t>
            </w:r>
            <w:proofErr w:type="spellStart"/>
            <w:r w:rsidRPr="00555673">
              <w:rPr>
                <w:sz w:val="20"/>
              </w:rPr>
              <w:t>yrs</w:t>
            </w:r>
            <w:proofErr w:type="spellEnd"/>
            <w:r w:rsidRPr="00555673">
              <w:rPr>
                <w:sz w:val="20"/>
              </w:rPr>
              <w:t>)</w:t>
            </w:r>
          </w:p>
        </w:tc>
        <w:tc>
          <w:tcPr>
            <w:tcW w:w="0" w:type="auto"/>
          </w:tcPr>
          <w:p w14:paraId="01B3C95B" w14:textId="77777777" w:rsidR="00686EF6" w:rsidRDefault="00686EF6" w:rsidP="00195D98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14:paraId="69406559" w14:textId="3CAA126F" w:rsidR="00850863" w:rsidRPr="001D2DBF" w:rsidRDefault="00686EF6" w:rsidP="006716D1">
            <w:pPr>
              <w:spacing w:line="240" w:lineRule="auto"/>
              <w:jc w:val="center"/>
              <w:rPr>
                <w:b w:val="0"/>
                <w:bCs w:val="0"/>
                <w:sz w:val="20"/>
              </w:rPr>
            </w:pPr>
            <w:r w:rsidRPr="00555673">
              <w:rPr>
                <w:sz w:val="20"/>
              </w:rPr>
              <w:t xml:space="preserve">Sample </w:t>
            </w:r>
            <w:r>
              <w:rPr>
                <w:sz w:val="20"/>
              </w:rPr>
              <w:t>2</w:t>
            </w:r>
            <w:r w:rsidRPr="00555673">
              <w:rPr>
                <w:sz w:val="20"/>
              </w:rPr>
              <w:t xml:space="preserve"> (</w:t>
            </w:r>
            <w:r>
              <w:rPr>
                <w:sz w:val="20"/>
              </w:rPr>
              <w:t>35</w:t>
            </w:r>
            <w:r w:rsidRPr="00555673">
              <w:rPr>
                <w:sz w:val="20"/>
              </w:rPr>
              <w:t>-</w:t>
            </w:r>
            <w:r>
              <w:rPr>
                <w:sz w:val="20"/>
              </w:rPr>
              <w:t>6</w:t>
            </w:r>
            <w:r w:rsidRPr="00555673">
              <w:rPr>
                <w:sz w:val="20"/>
              </w:rPr>
              <w:t xml:space="preserve">4 </w:t>
            </w:r>
            <w:proofErr w:type="spellStart"/>
            <w:r w:rsidRPr="00555673">
              <w:rPr>
                <w:sz w:val="20"/>
              </w:rPr>
              <w:t>yrs</w:t>
            </w:r>
            <w:proofErr w:type="spellEnd"/>
            <w:r w:rsidRPr="00555673">
              <w:rPr>
                <w:sz w:val="20"/>
              </w:rPr>
              <w:t>)</w:t>
            </w:r>
          </w:p>
        </w:tc>
      </w:tr>
      <w:tr w:rsidR="00D85BDB" w:rsidRPr="00E91549" w14:paraId="7B41C823" w14:textId="77777777" w:rsidTr="00195D98">
        <w:trPr>
          <w:trHeight w:val="537"/>
        </w:trPr>
        <w:tc>
          <w:tcPr>
            <w:tcW w:w="0" w:type="auto"/>
            <w:vMerge/>
          </w:tcPr>
          <w:p w14:paraId="632FD71E" w14:textId="77777777" w:rsidR="00686EF6" w:rsidRPr="00D51AF4" w:rsidRDefault="00686EF6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D5C9023" w14:textId="77777777" w:rsidR="00686EF6" w:rsidRPr="00E1493F" w:rsidRDefault="00686EF6" w:rsidP="00195D98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Number</w:t>
            </w:r>
          </w:p>
        </w:tc>
        <w:tc>
          <w:tcPr>
            <w:tcW w:w="0" w:type="auto"/>
          </w:tcPr>
          <w:p w14:paraId="23125A52" w14:textId="77777777" w:rsidR="00686EF6" w:rsidRPr="00E1493F" w:rsidRDefault="00686EF6" w:rsidP="00195D98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No</w:t>
            </w:r>
          </w:p>
          <w:p w14:paraId="121FB9D5" w14:textId="77777777" w:rsidR="00686EF6" w:rsidRPr="00E1493F" w:rsidRDefault="00686EF6" w:rsidP="00195D98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6628E323" w14:textId="77777777" w:rsidR="00686EF6" w:rsidRPr="00E1493F" w:rsidRDefault="00686EF6" w:rsidP="00195D98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Yes</w:t>
            </w:r>
          </w:p>
        </w:tc>
        <w:tc>
          <w:tcPr>
            <w:tcW w:w="0" w:type="auto"/>
          </w:tcPr>
          <w:p w14:paraId="499EAFD9" w14:textId="77777777" w:rsidR="00686EF6" w:rsidRPr="00E1493F" w:rsidRDefault="00686EF6" w:rsidP="00195D98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67CCF484" w14:textId="77777777" w:rsidR="00686EF6" w:rsidRPr="00E1493F" w:rsidRDefault="00686EF6" w:rsidP="00195D98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Number</w:t>
            </w:r>
          </w:p>
        </w:tc>
        <w:tc>
          <w:tcPr>
            <w:tcW w:w="0" w:type="auto"/>
          </w:tcPr>
          <w:p w14:paraId="3CCD603E" w14:textId="77777777" w:rsidR="00686EF6" w:rsidRPr="00E1493F" w:rsidRDefault="00686EF6" w:rsidP="00195D98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No</w:t>
            </w:r>
          </w:p>
          <w:p w14:paraId="2DF200C4" w14:textId="77777777" w:rsidR="00686EF6" w:rsidRPr="00E1493F" w:rsidRDefault="00686EF6" w:rsidP="00195D98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8143BAA" w14:textId="77777777" w:rsidR="00686EF6" w:rsidRPr="00E1493F" w:rsidRDefault="00686EF6" w:rsidP="00195D98">
            <w:pPr>
              <w:pStyle w:val="Tabletex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93F">
              <w:rPr>
                <w:rFonts w:ascii="Times New Roman" w:hAnsi="Times New Roman"/>
                <w:b/>
                <w:bCs/>
              </w:rPr>
              <w:t>Yes</w:t>
            </w:r>
          </w:p>
        </w:tc>
      </w:tr>
      <w:tr w:rsidR="00D85BDB" w:rsidRPr="00E91549" w14:paraId="26A14C91" w14:textId="77777777" w:rsidTr="00195D98">
        <w:trPr>
          <w:trHeight w:val="171"/>
        </w:trPr>
        <w:tc>
          <w:tcPr>
            <w:tcW w:w="0" w:type="auto"/>
          </w:tcPr>
          <w:p w14:paraId="25A7EFB0" w14:textId="77777777" w:rsidR="00686EF6" w:rsidRPr="00E91549" w:rsidRDefault="00686EF6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E91549">
              <w:rPr>
                <w:rFonts w:ascii="Times New Roman" w:hAnsi="Times New Roman"/>
              </w:rPr>
              <w:t>ut for essential shopping</w:t>
            </w:r>
          </w:p>
        </w:tc>
        <w:tc>
          <w:tcPr>
            <w:tcW w:w="0" w:type="auto"/>
          </w:tcPr>
          <w:p w14:paraId="36A2E7EA" w14:textId="32A77396" w:rsidR="00686EF6" w:rsidRPr="00E91549" w:rsidRDefault="00D529B4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  <w:tc>
          <w:tcPr>
            <w:tcW w:w="0" w:type="auto"/>
          </w:tcPr>
          <w:p w14:paraId="22A7BF98" w14:textId="0390929E" w:rsidR="00686EF6" w:rsidRPr="00E91549" w:rsidRDefault="002A74A4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7.5%</w:t>
            </w:r>
            <w:r w:rsidR="00686EF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186DFDEB" w14:textId="744883EF" w:rsidR="00686EF6" w:rsidRPr="00E91549" w:rsidRDefault="00E63E93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92.5%</w:t>
            </w:r>
            <w:r w:rsidR="00686EF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4EB2CFBA" w14:textId="77777777" w:rsidR="00686EF6" w:rsidRDefault="00686EF6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CD7E49E" w14:textId="22DDE70F" w:rsidR="00686EF6" w:rsidRPr="00E91549" w:rsidRDefault="006140F1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</w:t>
            </w:r>
          </w:p>
        </w:tc>
        <w:tc>
          <w:tcPr>
            <w:tcW w:w="0" w:type="auto"/>
          </w:tcPr>
          <w:p w14:paraId="6C602839" w14:textId="77777777" w:rsidR="006140F1" w:rsidRDefault="006140F1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686EF6">
              <w:rPr>
                <w:rFonts w:ascii="Times New Roman" w:hAnsi="Times New Roman"/>
              </w:rPr>
              <w:t xml:space="preserve"> </w:t>
            </w:r>
          </w:p>
          <w:p w14:paraId="416A5744" w14:textId="401E7AF7" w:rsidR="00686EF6" w:rsidRPr="00E91549" w:rsidRDefault="00686EF6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140F1">
              <w:rPr>
                <w:rFonts w:ascii="Times New Roman" w:hAnsi="Times New Roman"/>
              </w:rPr>
              <w:t>9.3%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27A2ABB0" w14:textId="1E06A49E" w:rsidR="00686EF6" w:rsidRPr="00E91549" w:rsidRDefault="006140F1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90.7%</w:t>
            </w:r>
            <w:r w:rsidR="00686EF6">
              <w:rPr>
                <w:rFonts w:ascii="Times New Roman" w:hAnsi="Times New Roman"/>
              </w:rPr>
              <w:t>)</w:t>
            </w:r>
          </w:p>
        </w:tc>
      </w:tr>
      <w:tr w:rsidR="00D85BDB" w:rsidRPr="00E91549" w14:paraId="2820C3BF" w14:textId="77777777" w:rsidTr="00195D98">
        <w:trPr>
          <w:trHeight w:val="171"/>
        </w:trPr>
        <w:tc>
          <w:tcPr>
            <w:tcW w:w="0" w:type="auto"/>
          </w:tcPr>
          <w:p w14:paraId="5627DC7B" w14:textId="77777777" w:rsidR="00686EF6" w:rsidRPr="00E91549" w:rsidRDefault="00686EF6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friends / family</w:t>
            </w:r>
          </w:p>
        </w:tc>
        <w:tc>
          <w:tcPr>
            <w:tcW w:w="0" w:type="auto"/>
          </w:tcPr>
          <w:p w14:paraId="52422DDA" w14:textId="1173C66B" w:rsidR="00686EF6" w:rsidRPr="00E91549" w:rsidRDefault="00D529B4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</w:p>
        </w:tc>
        <w:tc>
          <w:tcPr>
            <w:tcW w:w="0" w:type="auto"/>
          </w:tcPr>
          <w:p w14:paraId="4FE5F5DC" w14:textId="309C86A3" w:rsidR="00686EF6" w:rsidRPr="00E91549" w:rsidRDefault="00D85BDB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30</w:t>
            </w:r>
            <w:r w:rsidR="00686EF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8%</w:t>
            </w:r>
            <w:r w:rsidR="00686EF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4415E7D1" w14:textId="29EC4F0B" w:rsidR="00686EF6" w:rsidRPr="00E91549" w:rsidRDefault="009C1546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="00686EF6">
              <w:rPr>
                <w:rFonts w:ascii="Times New Roman" w:hAnsi="Times New Roman"/>
              </w:rPr>
              <w:t xml:space="preserve"> (</w:t>
            </w:r>
            <w:r w:rsidR="00D85BDB">
              <w:rPr>
                <w:rFonts w:ascii="Times New Roman" w:hAnsi="Times New Roman"/>
              </w:rPr>
              <w:t>69</w:t>
            </w:r>
            <w:r w:rsidR="00686E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2%</w:t>
            </w:r>
            <w:r w:rsidR="00686EF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176B102D" w14:textId="77777777" w:rsidR="00686EF6" w:rsidRDefault="00686EF6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1583A43" w14:textId="5B2B43D7" w:rsidR="00686EF6" w:rsidRPr="00E91549" w:rsidRDefault="006140F1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</w:t>
            </w:r>
          </w:p>
        </w:tc>
        <w:tc>
          <w:tcPr>
            <w:tcW w:w="0" w:type="auto"/>
          </w:tcPr>
          <w:p w14:paraId="30BFBA63" w14:textId="475FEEC5" w:rsidR="00686EF6" w:rsidRPr="00E91549" w:rsidRDefault="006140F1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  <w:r w:rsidR="00686EF6">
              <w:rPr>
                <w:rFonts w:ascii="Times New Roman" w:hAnsi="Times New Roman"/>
              </w:rPr>
              <w:t xml:space="preserve"> (</w:t>
            </w:r>
            <w:r w:rsidR="004336BA">
              <w:rPr>
                <w:rFonts w:ascii="Times New Roman" w:hAnsi="Times New Roman"/>
              </w:rPr>
              <w:t>42.8%</w:t>
            </w:r>
            <w:r w:rsidR="00686EF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465E3B96" w14:textId="6A5284DF" w:rsidR="00686EF6" w:rsidRPr="00E91549" w:rsidRDefault="004336BA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57.2%</w:t>
            </w:r>
            <w:r w:rsidR="00686EF6">
              <w:rPr>
                <w:rFonts w:ascii="Times New Roman" w:hAnsi="Times New Roman"/>
              </w:rPr>
              <w:t>)</w:t>
            </w:r>
          </w:p>
        </w:tc>
      </w:tr>
      <w:tr w:rsidR="00D85BDB" w:rsidRPr="00E91549" w14:paraId="0B2CEE96" w14:textId="77777777" w:rsidTr="00195D98">
        <w:trPr>
          <w:trHeight w:val="171"/>
        </w:trPr>
        <w:tc>
          <w:tcPr>
            <w:tcW w:w="0" w:type="auto"/>
          </w:tcPr>
          <w:p w14:paraId="0C0234E1" w14:textId="77777777" w:rsidR="00686EF6" w:rsidRPr="00E91549" w:rsidRDefault="00686EF6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E91549">
              <w:rPr>
                <w:rFonts w:ascii="Times New Roman" w:hAnsi="Times New Roman"/>
              </w:rPr>
              <w:t xml:space="preserve">ut </w:t>
            </w:r>
            <w:r>
              <w:rPr>
                <w:rFonts w:ascii="Times New Roman" w:hAnsi="Times New Roman"/>
              </w:rPr>
              <w:t>at a restaurant/café/bar</w:t>
            </w:r>
          </w:p>
        </w:tc>
        <w:tc>
          <w:tcPr>
            <w:tcW w:w="0" w:type="auto"/>
          </w:tcPr>
          <w:p w14:paraId="4BB361F2" w14:textId="7DF56855" w:rsidR="00686EF6" w:rsidRPr="00E91549" w:rsidRDefault="00D529B4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0" w:type="auto"/>
          </w:tcPr>
          <w:p w14:paraId="3BC16252" w14:textId="4483F4D3" w:rsidR="00686EF6" w:rsidRPr="00E91549" w:rsidRDefault="009C1546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686EF6">
              <w:rPr>
                <w:rFonts w:ascii="Times New Roman" w:hAnsi="Times New Roman"/>
              </w:rPr>
              <w:t xml:space="preserve"> (</w:t>
            </w:r>
            <w:r w:rsidR="00FA0A20">
              <w:rPr>
                <w:rFonts w:ascii="Times New Roman" w:hAnsi="Times New Roman"/>
              </w:rPr>
              <w:t>10.1%</w:t>
            </w:r>
            <w:r w:rsidR="00686EF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04E5C2BA" w14:textId="40501FB8" w:rsidR="00686EF6" w:rsidRPr="00E91549" w:rsidRDefault="00FA0A20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89.9%</w:t>
            </w:r>
            <w:r w:rsidR="00686EF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7D6C125D" w14:textId="77777777" w:rsidR="00686EF6" w:rsidRDefault="00686EF6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6096DDA" w14:textId="306D79DA" w:rsidR="00686EF6" w:rsidRPr="00E91549" w:rsidRDefault="00686EF6" w:rsidP="00195D98">
            <w:pPr>
              <w:pStyle w:val="Tabletext"/>
              <w:tabs>
                <w:tab w:val="left" w:pos="384"/>
              </w:tabs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336BA">
              <w:rPr>
                <w:rFonts w:ascii="Times New Roman" w:hAnsi="Times New Roman"/>
              </w:rPr>
              <w:t>371</w:t>
            </w:r>
          </w:p>
        </w:tc>
        <w:tc>
          <w:tcPr>
            <w:tcW w:w="0" w:type="auto"/>
          </w:tcPr>
          <w:p w14:paraId="22C8059C" w14:textId="41D27449" w:rsidR="00686EF6" w:rsidRPr="00E91549" w:rsidRDefault="004336BA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12.4%</w:t>
            </w:r>
            <w:r w:rsidR="00686EF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6E8BFB19" w14:textId="6121DE9C" w:rsidR="00686EF6" w:rsidRPr="00E91549" w:rsidRDefault="004336BA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  <w:r w:rsidR="00686E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(87.6%</w:t>
            </w:r>
            <w:r w:rsidR="00686EF6">
              <w:rPr>
                <w:rFonts w:ascii="Times New Roman" w:hAnsi="Times New Roman"/>
              </w:rPr>
              <w:t>)</w:t>
            </w:r>
          </w:p>
        </w:tc>
      </w:tr>
      <w:tr w:rsidR="00D85BDB" w:rsidRPr="00E91549" w14:paraId="2D3BFDE4" w14:textId="77777777" w:rsidTr="00195D98">
        <w:trPr>
          <w:trHeight w:val="171"/>
        </w:trPr>
        <w:tc>
          <w:tcPr>
            <w:tcW w:w="0" w:type="auto"/>
          </w:tcPr>
          <w:p w14:paraId="55C9B7BF" w14:textId="23C27C9B" w:rsidR="00686EF6" w:rsidRPr="00E91549" w:rsidRDefault="00686EF6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</w:t>
            </w:r>
            <w:r w:rsidR="009A0377">
              <w:rPr>
                <w:rFonts w:ascii="Times New Roman" w:hAnsi="Times New Roman"/>
              </w:rPr>
              <w:t xml:space="preserve">a hairdresser, barbers, beauty salon etc. </w:t>
            </w:r>
          </w:p>
        </w:tc>
        <w:tc>
          <w:tcPr>
            <w:tcW w:w="0" w:type="auto"/>
          </w:tcPr>
          <w:p w14:paraId="369B10A0" w14:textId="32A57B31" w:rsidR="00686EF6" w:rsidRPr="00E91549" w:rsidRDefault="00D529B4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0" w:type="auto"/>
          </w:tcPr>
          <w:p w14:paraId="75D995BA" w14:textId="23399FBD" w:rsidR="00686EF6" w:rsidRPr="00E91549" w:rsidRDefault="00686EF6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</w:t>
            </w:r>
            <w:r w:rsidR="00D30386">
              <w:rPr>
                <w:rFonts w:ascii="Times New Roman" w:hAnsi="Times New Roman"/>
              </w:rPr>
              <w:t>6%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3751E4FA" w14:textId="055E625D" w:rsidR="00686EF6" w:rsidRPr="00E91549" w:rsidRDefault="008073A8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94%</w:t>
            </w:r>
            <w:r w:rsidR="00686EF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5BCA0D94" w14:textId="77777777" w:rsidR="00686EF6" w:rsidRDefault="00686EF6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177E0E5" w14:textId="77A8FCEC" w:rsidR="00686EF6" w:rsidRPr="00E91549" w:rsidRDefault="00953848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0" w:type="auto"/>
          </w:tcPr>
          <w:p w14:paraId="1EFBB43E" w14:textId="6A90A0AE" w:rsidR="00686EF6" w:rsidRPr="00E91549" w:rsidRDefault="00953848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86EF6">
              <w:rPr>
                <w:rFonts w:ascii="Times New Roman" w:hAnsi="Times New Roman"/>
              </w:rPr>
              <w:t xml:space="preserve"> (</w:t>
            </w:r>
            <w:r w:rsidR="005F2BF9">
              <w:rPr>
                <w:rFonts w:ascii="Times New Roman" w:hAnsi="Times New Roman"/>
              </w:rPr>
              <w:t>11.5%</w:t>
            </w:r>
            <w:r w:rsidR="00686EF6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393E7C86" w14:textId="1BB39DBE" w:rsidR="00686EF6" w:rsidRPr="00E91549" w:rsidRDefault="005F2BF9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88.5%</w:t>
            </w:r>
            <w:r w:rsidR="00686EF6">
              <w:rPr>
                <w:rFonts w:ascii="Times New Roman" w:hAnsi="Times New Roman"/>
              </w:rPr>
              <w:t>)</w:t>
            </w:r>
          </w:p>
        </w:tc>
      </w:tr>
      <w:tr w:rsidR="007F74EB" w:rsidRPr="00E91549" w14:paraId="70198581" w14:textId="77777777" w:rsidTr="00195D98">
        <w:trPr>
          <w:trHeight w:val="171"/>
        </w:trPr>
        <w:tc>
          <w:tcPr>
            <w:tcW w:w="0" w:type="auto"/>
          </w:tcPr>
          <w:p w14:paraId="1B64C495" w14:textId="0C04EA47" w:rsidR="00FB1842" w:rsidRDefault="00FB1842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a place of worship </w:t>
            </w:r>
          </w:p>
        </w:tc>
        <w:tc>
          <w:tcPr>
            <w:tcW w:w="0" w:type="auto"/>
          </w:tcPr>
          <w:p w14:paraId="03D63B3C" w14:textId="1CCC8499" w:rsidR="00FB1842" w:rsidRDefault="00473395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0" w:type="auto"/>
          </w:tcPr>
          <w:p w14:paraId="4CAB1BA0" w14:textId="6C0E7DF9" w:rsidR="00FB1842" w:rsidRDefault="00B06F2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(7.1%)</w:t>
            </w:r>
          </w:p>
        </w:tc>
        <w:tc>
          <w:tcPr>
            <w:tcW w:w="0" w:type="auto"/>
          </w:tcPr>
          <w:p w14:paraId="5B4FB71E" w14:textId="3E043118" w:rsidR="00FB1842" w:rsidRDefault="00B06F2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(92.9%)</w:t>
            </w:r>
          </w:p>
        </w:tc>
        <w:tc>
          <w:tcPr>
            <w:tcW w:w="0" w:type="auto"/>
          </w:tcPr>
          <w:p w14:paraId="1C30EC9E" w14:textId="77777777" w:rsidR="00FB1842" w:rsidRDefault="00FB1842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BF22066" w14:textId="29A66ED0" w:rsidR="00FB1842" w:rsidRDefault="00D47350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</w:tcPr>
          <w:p w14:paraId="32D1A8F8" w14:textId="2C6F2BE6" w:rsidR="00FB1842" w:rsidRDefault="00D47350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(13%) </w:t>
            </w:r>
          </w:p>
        </w:tc>
        <w:tc>
          <w:tcPr>
            <w:tcW w:w="0" w:type="auto"/>
          </w:tcPr>
          <w:p w14:paraId="304C099C" w14:textId="6E9A6738" w:rsidR="00FB1842" w:rsidRDefault="00875AC2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(87%)</w:t>
            </w:r>
          </w:p>
        </w:tc>
      </w:tr>
      <w:tr w:rsidR="00D85BDB" w:rsidRPr="00E91549" w14:paraId="696A1151" w14:textId="77777777" w:rsidTr="00195D98">
        <w:trPr>
          <w:trHeight w:val="171"/>
        </w:trPr>
        <w:tc>
          <w:tcPr>
            <w:tcW w:w="0" w:type="auto"/>
          </w:tcPr>
          <w:p w14:paraId="129CE6A7" w14:textId="77777777" w:rsidR="00686EF6" w:rsidRDefault="00875AC2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</w:t>
            </w:r>
            <w:r w:rsidR="00686EF6">
              <w:rPr>
                <w:rFonts w:ascii="Times New Roman" w:hAnsi="Times New Roman"/>
              </w:rPr>
              <w:t xml:space="preserve"> public transport</w:t>
            </w:r>
            <w:r w:rsidR="00686EF6" w:rsidRPr="00E915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 in a taxi</w:t>
            </w:r>
            <w:r w:rsidR="003042D7">
              <w:rPr>
                <w:rFonts w:ascii="Times New Roman" w:hAnsi="Times New Roman"/>
              </w:rPr>
              <w:t>/minicab</w:t>
            </w:r>
          </w:p>
          <w:p w14:paraId="62CB5812" w14:textId="77777777" w:rsidR="00AC1557" w:rsidRDefault="00AC1557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</w:p>
          <w:p w14:paraId="7187EC2A" w14:textId="17083CE4" w:rsidR="00970437" w:rsidRPr="00E91549" w:rsidRDefault="00970437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Requesting a test to confirm whether you have coronavirus</w:t>
            </w:r>
          </w:p>
        </w:tc>
        <w:tc>
          <w:tcPr>
            <w:tcW w:w="0" w:type="auto"/>
          </w:tcPr>
          <w:p w14:paraId="5D82E7C2" w14:textId="77777777" w:rsidR="00686EF6" w:rsidRDefault="00473395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  <w:p w14:paraId="1C46693F" w14:textId="77777777" w:rsidR="00970437" w:rsidRDefault="0097043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14:paraId="42FD69EF" w14:textId="77777777" w:rsidR="00970437" w:rsidRDefault="0097043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14:paraId="067C0D62" w14:textId="51145D50" w:rsidR="00970437" w:rsidRPr="00E91549" w:rsidRDefault="009D45DB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1169 </w:t>
            </w:r>
          </w:p>
        </w:tc>
        <w:tc>
          <w:tcPr>
            <w:tcW w:w="0" w:type="auto"/>
          </w:tcPr>
          <w:p w14:paraId="3A87B118" w14:textId="77777777" w:rsidR="00686EF6" w:rsidRDefault="00375E4D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6.9%</w:t>
            </w:r>
            <w:r w:rsidR="00686EF6">
              <w:rPr>
                <w:rFonts w:ascii="Times New Roman" w:hAnsi="Times New Roman"/>
              </w:rPr>
              <w:t>)</w:t>
            </w:r>
          </w:p>
          <w:p w14:paraId="1332F7A2" w14:textId="77777777" w:rsidR="009D45DB" w:rsidRDefault="009D45DB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14:paraId="703169A1" w14:textId="77777777" w:rsidR="009D45DB" w:rsidRDefault="009D45DB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14:paraId="601A2178" w14:textId="5668BA41" w:rsidR="009D45DB" w:rsidRPr="00E91549" w:rsidRDefault="00833AD5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 (29.3%)</w:t>
            </w:r>
          </w:p>
        </w:tc>
        <w:tc>
          <w:tcPr>
            <w:tcW w:w="0" w:type="auto"/>
          </w:tcPr>
          <w:p w14:paraId="402BAC11" w14:textId="77777777" w:rsidR="00686EF6" w:rsidRDefault="00375E4D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93.1%</w:t>
            </w:r>
            <w:r w:rsidR="00686EF6">
              <w:rPr>
                <w:rFonts w:ascii="Times New Roman" w:hAnsi="Times New Roman"/>
              </w:rPr>
              <w:t>)</w:t>
            </w:r>
          </w:p>
          <w:p w14:paraId="2C071106" w14:textId="77777777" w:rsidR="00833AD5" w:rsidRDefault="00833AD5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14:paraId="6582F3A0" w14:textId="0C8EFB69" w:rsidR="00833AD5" w:rsidRPr="00E91549" w:rsidRDefault="00833AD5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 (70.7%)</w:t>
            </w:r>
          </w:p>
        </w:tc>
        <w:tc>
          <w:tcPr>
            <w:tcW w:w="0" w:type="auto"/>
          </w:tcPr>
          <w:p w14:paraId="6BC924B4" w14:textId="77777777" w:rsidR="00686EF6" w:rsidRDefault="00686EF6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BC49F9B" w14:textId="77777777" w:rsidR="00686EF6" w:rsidRDefault="00686EF6" w:rsidP="00195D98">
            <w:pPr>
              <w:pStyle w:val="Tabletext"/>
              <w:tabs>
                <w:tab w:val="left" w:pos="468"/>
              </w:tabs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042D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08</w:t>
            </w:r>
          </w:p>
          <w:p w14:paraId="2E33AD13" w14:textId="77777777" w:rsidR="00833AD5" w:rsidRDefault="00833AD5" w:rsidP="00195D98">
            <w:pPr>
              <w:pStyle w:val="Tabletext"/>
              <w:tabs>
                <w:tab w:val="left" w:pos="468"/>
              </w:tabs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14:paraId="444FCCCD" w14:textId="77777777" w:rsidR="00833AD5" w:rsidRDefault="00833AD5" w:rsidP="00195D98">
            <w:pPr>
              <w:pStyle w:val="Tabletext"/>
              <w:tabs>
                <w:tab w:val="left" w:pos="468"/>
              </w:tabs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14:paraId="1E91F698" w14:textId="00C25DE0" w:rsidR="00833AD5" w:rsidRPr="00E91549" w:rsidRDefault="00BC560D" w:rsidP="00195D98">
            <w:pPr>
              <w:pStyle w:val="Tabletext"/>
              <w:tabs>
                <w:tab w:val="left" w:pos="468"/>
              </w:tabs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1785 </w:t>
            </w:r>
          </w:p>
        </w:tc>
        <w:tc>
          <w:tcPr>
            <w:tcW w:w="0" w:type="auto"/>
          </w:tcPr>
          <w:p w14:paraId="55663E33" w14:textId="77777777" w:rsidR="00686EF6" w:rsidRDefault="003042D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10.1%</w:t>
            </w:r>
            <w:r w:rsidR="00686EF6">
              <w:rPr>
                <w:rFonts w:ascii="Times New Roman" w:hAnsi="Times New Roman"/>
              </w:rPr>
              <w:t>)</w:t>
            </w:r>
          </w:p>
          <w:p w14:paraId="4AEAF22D" w14:textId="77777777" w:rsidR="00BC560D" w:rsidRDefault="00BC560D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14:paraId="60ADD998" w14:textId="4C19C969" w:rsidR="00BC560D" w:rsidRPr="00E91549" w:rsidRDefault="00BC560D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 (</w:t>
            </w:r>
            <w:r w:rsidR="00557247">
              <w:rPr>
                <w:rFonts w:ascii="Times New Roman" w:hAnsi="Times New Roman"/>
              </w:rPr>
              <w:t xml:space="preserve">24.6%) </w:t>
            </w:r>
          </w:p>
        </w:tc>
        <w:tc>
          <w:tcPr>
            <w:tcW w:w="0" w:type="auto"/>
          </w:tcPr>
          <w:p w14:paraId="74D1F625" w14:textId="77777777" w:rsidR="00686EF6" w:rsidRDefault="0096129C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  <w:r w:rsidR="00686EF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89.9%</w:t>
            </w:r>
            <w:r w:rsidR="00686EF6">
              <w:rPr>
                <w:rFonts w:ascii="Times New Roman" w:hAnsi="Times New Roman"/>
              </w:rPr>
              <w:t>)</w:t>
            </w:r>
          </w:p>
          <w:p w14:paraId="75E27D5C" w14:textId="77777777" w:rsidR="00557247" w:rsidRDefault="0055724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14:paraId="088174CA" w14:textId="50B22D13" w:rsidR="00557247" w:rsidRPr="00E91549" w:rsidRDefault="0055724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 (</w:t>
            </w:r>
            <w:r w:rsidR="00D85B16">
              <w:rPr>
                <w:rFonts w:ascii="Times New Roman" w:hAnsi="Times New Roman"/>
              </w:rPr>
              <w:t xml:space="preserve">75.4%) </w:t>
            </w:r>
          </w:p>
        </w:tc>
      </w:tr>
      <w:tr w:rsidR="00970437" w:rsidRPr="00E91549" w14:paraId="52C3E173" w14:textId="77777777" w:rsidTr="00195D98">
        <w:trPr>
          <w:trHeight w:val="171"/>
        </w:trPr>
        <w:tc>
          <w:tcPr>
            <w:tcW w:w="0" w:type="auto"/>
          </w:tcPr>
          <w:p w14:paraId="32FCF3CD" w14:textId="77777777" w:rsidR="00970437" w:rsidRDefault="00970437" w:rsidP="00195D98">
            <w:pPr>
              <w:pStyle w:val="Tabletext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D21C828" w14:textId="77777777" w:rsidR="00970437" w:rsidRDefault="0097043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408615B" w14:textId="77777777" w:rsidR="00970437" w:rsidRDefault="0097043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08B83B9" w14:textId="77777777" w:rsidR="00970437" w:rsidRDefault="0097043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3493BBB" w14:textId="77777777" w:rsidR="00970437" w:rsidRDefault="0097043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B854182" w14:textId="77777777" w:rsidR="00970437" w:rsidRDefault="00970437" w:rsidP="00195D98">
            <w:pPr>
              <w:pStyle w:val="Tabletext"/>
              <w:tabs>
                <w:tab w:val="left" w:pos="468"/>
              </w:tabs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22F0A7E" w14:textId="77777777" w:rsidR="00970437" w:rsidRDefault="0097043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1B25DC4" w14:textId="77777777" w:rsidR="00970437" w:rsidRDefault="00970437" w:rsidP="00195D98">
            <w:pPr>
              <w:pStyle w:val="Tabletext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4B86C1D9" w14:textId="552BAC50" w:rsidR="00214994" w:rsidRPr="007C0868" w:rsidRDefault="00214994" w:rsidP="007C0868">
      <w:pPr>
        <w:spacing w:after="160" w:line="259" w:lineRule="auto"/>
        <w:rPr>
          <w:b/>
          <w:bCs/>
          <w:sz w:val="22"/>
          <w:szCs w:val="22"/>
        </w:rPr>
      </w:pPr>
      <w:r w:rsidRPr="009220F0">
        <w:rPr>
          <w:b/>
          <w:bCs/>
          <w:sz w:val="22"/>
          <w:szCs w:val="22"/>
        </w:rPr>
        <w:t xml:space="preserve">DIFFERENCES IN GOING OUT BEHAVIOUR FOR PEOPLE AGED </w:t>
      </w:r>
      <w:r w:rsidR="00E869B1">
        <w:rPr>
          <w:b/>
          <w:bCs/>
          <w:sz w:val="22"/>
          <w:szCs w:val="22"/>
        </w:rPr>
        <w:t>18-44</w:t>
      </w:r>
      <w:r w:rsidRPr="009220F0">
        <w:rPr>
          <w:b/>
          <w:bCs/>
          <w:sz w:val="22"/>
          <w:szCs w:val="22"/>
        </w:rPr>
        <w:t xml:space="preserve"> WHO HAVE BEEN VACCINATED AND THOSE WHO HAVE NOT BEEN OFFERED THE VACCINATION </w:t>
      </w:r>
      <w:r w:rsidR="00A04EDE">
        <w:rPr>
          <w:b/>
          <w:bCs/>
          <w:sz w:val="22"/>
          <w:szCs w:val="22"/>
        </w:rPr>
        <w:t xml:space="preserve">AND FOR PEOPLE AGED 35-64 WHO HAD ONE OR TWO DOSES </w:t>
      </w:r>
      <w:r w:rsidR="00E300CA">
        <w:rPr>
          <w:b/>
          <w:bCs/>
          <w:sz w:val="22"/>
          <w:szCs w:val="22"/>
        </w:rPr>
        <w:t xml:space="preserve">OF VACCINATION </w:t>
      </w:r>
    </w:p>
    <w:p w14:paraId="4EC5BE05" w14:textId="7747A323" w:rsidR="00F97D20" w:rsidRPr="00561D61" w:rsidRDefault="00D44FC3" w:rsidP="00561D61">
      <w:pPr>
        <w:jc w:val="both"/>
        <w:rPr>
          <w:sz w:val="22"/>
          <w:szCs w:val="22"/>
        </w:rPr>
      </w:pPr>
      <w:proofErr w:type="gramStart"/>
      <w:r w:rsidRPr="009220F0">
        <w:rPr>
          <w:sz w:val="22"/>
          <w:szCs w:val="22"/>
        </w:rPr>
        <w:t>In order to</w:t>
      </w:r>
      <w:proofErr w:type="gramEnd"/>
      <w:r w:rsidRPr="009220F0">
        <w:rPr>
          <w:sz w:val="22"/>
          <w:szCs w:val="22"/>
        </w:rPr>
        <w:t xml:space="preserve"> investigate associations between</w:t>
      </w:r>
      <w:r w:rsidR="00E16FB1">
        <w:rPr>
          <w:sz w:val="22"/>
          <w:szCs w:val="22"/>
        </w:rPr>
        <w:t xml:space="preserve"> vaccine uptake and</w:t>
      </w:r>
      <w:r w:rsidRPr="009220F0">
        <w:rPr>
          <w:sz w:val="22"/>
          <w:szCs w:val="22"/>
        </w:rPr>
        <w:t xml:space="preserve"> going out behaviours</w:t>
      </w:r>
      <w:r w:rsidR="000561F4">
        <w:rPr>
          <w:sz w:val="22"/>
          <w:szCs w:val="22"/>
        </w:rPr>
        <w:t xml:space="preserve"> </w:t>
      </w:r>
      <w:r w:rsidRPr="009220F0">
        <w:rPr>
          <w:sz w:val="22"/>
          <w:szCs w:val="22"/>
        </w:rPr>
        <w:t xml:space="preserve">while controlling for potentially confounding factors, </w:t>
      </w:r>
      <w:r w:rsidR="00E82A19">
        <w:rPr>
          <w:sz w:val="22"/>
          <w:szCs w:val="22"/>
        </w:rPr>
        <w:t>including</w:t>
      </w:r>
      <w:r w:rsidRPr="009220F0">
        <w:rPr>
          <w:sz w:val="22"/>
          <w:szCs w:val="22"/>
        </w:rPr>
        <w:t xml:space="preserve"> age, </w:t>
      </w:r>
      <w:r w:rsidR="00E1493F">
        <w:rPr>
          <w:sz w:val="22"/>
          <w:szCs w:val="22"/>
        </w:rPr>
        <w:t xml:space="preserve">gender, </w:t>
      </w:r>
      <w:r w:rsidRPr="009220F0">
        <w:rPr>
          <w:sz w:val="22"/>
          <w:szCs w:val="22"/>
        </w:rPr>
        <w:t xml:space="preserve">medical </w:t>
      </w:r>
      <w:r w:rsidR="0081306A" w:rsidRPr="009220F0">
        <w:rPr>
          <w:sz w:val="22"/>
          <w:szCs w:val="22"/>
        </w:rPr>
        <w:t>condition, region</w:t>
      </w:r>
      <w:r w:rsidR="00E82A19">
        <w:rPr>
          <w:sz w:val="22"/>
          <w:szCs w:val="22"/>
        </w:rPr>
        <w:t xml:space="preserve">, </w:t>
      </w:r>
      <w:r w:rsidR="0081306A" w:rsidRPr="009220F0">
        <w:rPr>
          <w:sz w:val="22"/>
          <w:szCs w:val="22"/>
        </w:rPr>
        <w:t>level of area deprivation,</w:t>
      </w:r>
      <w:r w:rsidR="00E82A19">
        <w:rPr>
          <w:sz w:val="22"/>
          <w:szCs w:val="22"/>
        </w:rPr>
        <w:t xml:space="preserve"> health and social care worker status, and perception that the risks of coronavirus have been exaggerated,</w:t>
      </w:r>
      <w:r w:rsidR="0081306A" w:rsidRPr="009220F0">
        <w:rPr>
          <w:sz w:val="22"/>
          <w:szCs w:val="22"/>
        </w:rPr>
        <w:t xml:space="preserve"> we conducted</w:t>
      </w:r>
      <w:r w:rsidR="007C2F46">
        <w:rPr>
          <w:sz w:val="22"/>
          <w:szCs w:val="22"/>
        </w:rPr>
        <w:t xml:space="preserve"> a combination of negative binomial regressions (count data) and</w:t>
      </w:r>
      <w:r w:rsidR="0081306A" w:rsidRPr="009220F0">
        <w:rPr>
          <w:sz w:val="22"/>
          <w:szCs w:val="22"/>
        </w:rPr>
        <w:t xml:space="preserve"> logistic regressions</w:t>
      </w:r>
      <w:r w:rsidR="007C2F46">
        <w:rPr>
          <w:sz w:val="22"/>
          <w:szCs w:val="22"/>
        </w:rPr>
        <w:t xml:space="preserve"> (binary outcomes)</w:t>
      </w:r>
      <w:r w:rsidR="0081306A" w:rsidRPr="009220F0">
        <w:rPr>
          <w:sz w:val="22"/>
          <w:szCs w:val="22"/>
        </w:rPr>
        <w:t xml:space="preserve">. </w:t>
      </w:r>
      <w:r w:rsidR="00D72458">
        <w:rPr>
          <w:sz w:val="22"/>
          <w:szCs w:val="22"/>
        </w:rPr>
        <w:t xml:space="preserve">It is important to note that the nature of this analysis presents </w:t>
      </w:r>
      <w:proofErr w:type="gramStart"/>
      <w:r w:rsidR="00D72458">
        <w:rPr>
          <w:sz w:val="22"/>
          <w:szCs w:val="22"/>
        </w:rPr>
        <w:t>a number of</w:t>
      </w:r>
      <w:proofErr w:type="gramEnd"/>
      <w:r w:rsidR="00D72458">
        <w:rPr>
          <w:sz w:val="22"/>
          <w:szCs w:val="22"/>
        </w:rPr>
        <w:t xml:space="preserve"> confounders</w:t>
      </w:r>
      <w:r w:rsidR="00286272">
        <w:rPr>
          <w:sz w:val="22"/>
          <w:szCs w:val="22"/>
        </w:rPr>
        <w:t xml:space="preserve">, some of which </w:t>
      </w:r>
      <w:r w:rsidR="00F8489B">
        <w:rPr>
          <w:sz w:val="22"/>
          <w:szCs w:val="22"/>
        </w:rPr>
        <w:t>cannot</w:t>
      </w:r>
      <w:r w:rsidR="00286272">
        <w:rPr>
          <w:sz w:val="22"/>
          <w:szCs w:val="22"/>
        </w:rPr>
        <w:t xml:space="preserve"> be controlled.</w:t>
      </w:r>
    </w:p>
    <w:p w14:paraId="3709F820" w14:textId="040BB049" w:rsidR="00F43AC2" w:rsidRPr="00BB502D" w:rsidRDefault="00F43AC2" w:rsidP="00F43AC2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Going out behaviours</w:t>
      </w:r>
    </w:p>
    <w:p w14:paraId="4768531D" w14:textId="10546A26" w:rsidR="00561D61" w:rsidRDefault="00286A13" w:rsidP="00561D6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Among people aged 18-44 years, w</w:t>
      </w:r>
      <w:r w:rsidR="00F43AC2" w:rsidRPr="00BB502D">
        <w:rPr>
          <w:rFonts w:ascii="Times New Roman" w:hAnsi="Times New Roman"/>
          <w:sz w:val="22"/>
          <w:szCs w:val="22"/>
        </w:rPr>
        <w:t>e carried out</w:t>
      </w:r>
      <w:r w:rsidR="00F43A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</w:t>
      </w:r>
      <w:r w:rsidR="00F43AC2">
        <w:rPr>
          <w:rFonts w:ascii="Times New Roman" w:hAnsi="Times New Roman"/>
          <w:sz w:val="22"/>
          <w:szCs w:val="22"/>
        </w:rPr>
        <w:t xml:space="preserve"> negative binomial regressions to investigate associations between vaccine uptake and going out behaviours on a sample of </w:t>
      </w:r>
      <w:r>
        <w:rPr>
          <w:rFonts w:ascii="Times New Roman" w:hAnsi="Times New Roman"/>
          <w:sz w:val="22"/>
          <w:szCs w:val="22"/>
        </w:rPr>
        <w:t>1,226</w:t>
      </w:r>
      <w:r w:rsidR="00F43AC2">
        <w:rPr>
          <w:rFonts w:ascii="Times New Roman" w:hAnsi="Times New Roman"/>
          <w:sz w:val="22"/>
          <w:szCs w:val="22"/>
        </w:rPr>
        <w:t xml:space="preserve"> people (see Table </w:t>
      </w:r>
      <w:r w:rsidR="00197AF1">
        <w:rPr>
          <w:rFonts w:ascii="Times New Roman" w:hAnsi="Times New Roman"/>
          <w:sz w:val="22"/>
          <w:szCs w:val="22"/>
        </w:rPr>
        <w:t>5</w:t>
      </w:r>
      <w:r w:rsidR="00F43AC2">
        <w:rPr>
          <w:rFonts w:ascii="Times New Roman" w:hAnsi="Times New Roman"/>
          <w:sz w:val="22"/>
          <w:szCs w:val="22"/>
        </w:rPr>
        <w:t>). Vaccine uptake was significantly associated with going out</w:t>
      </w:r>
      <w:r>
        <w:rPr>
          <w:rFonts w:ascii="Times New Roman" w:hAnsi="Times New Roman"/>
          <w:sz w:val="22"/>
          <w:szCs w:val="22"/>
        </w:rPr>
        <w:t xml:space="preserve"> less frequently for essential and non-essential shopping (</w:t>
      </w:r>
      <w:r w:rsidR="00472BE3">
        <w:rPr>
          <w:rFonts w:ascii="Times New Roman" w:hAnsi="Times New Roman"/>
          <w:sz w:val="22"/>
          <w:szCs w:val="22"/>
        </w:rPr>
        <w:t xml:space="preserve">adjusted incident rate ratio, </w:t>
      </w:r>
      <w:proofErr w:type="spellStart"/>
      <w:r w:rsidR="00561D61">
        <w:rPr>
          <w:rFonts w:ascii="Times New Roman" w:hAnsi="Times New Roman"/>
          <w:sz w:val="22"/>
          <w:szCs w:val="22"/>
        </w:rPr>
        <w:t>aIRR</w:t>
      </w:r>
      <w:proofErr w:type="spellEnd"/>
      <w:r w:rsidR="00561D61">
        <w:rPr>
          <w:rFonts w:ascii="Times New Roman" w:hAnsi="Times New Roman"/>
          <w:sz w:val="22"/>
          <w:szCs w:val="22"/>
        </w:rPr>
        <w:t xml:space="preserve"> = </w:t>
      </w:r>
      <w:r w:rsidR="00561D61" w:rsidRPr="00561D61">
        <w:rPr>
          <w:rFonts w:ascii="Times New Roman" w:hAnsi="Times New Roman"/>
          <w:sz w:val="22"/>
          <w:szCs w:val="22"/>
        </w:rPr>
        <w:t>0.8</w:t>
      </w:r>
      <w:r w:rsidR="00472BE3">
        <w:rPr>
          <w:rFonts w:ascii="Times New Roman" w:hAnsi="Times New Roman"/>
          <w:sz w:val="22"/>
          <w:szCs w:val="22"/>
        </w:rPr>
        <w:t>2</w:t>
      </w:r>
      <w:r w:rsidR="00561D61" w:rsidRPr="00561D61">
        <w:rPr>
          <w:rFonts w:ascii="Times New Roman" w:hAnsi="Times New Roman"/>
          <w:sz w:val="22"/>
          <w:szCs w:val="22"/>
        </w:rPr>
        <w:t xml:space="preserve"> and 0.</w:t>
      </w:r>
      <w:r w:rsidR="00472BE3">
        <w:rPr>
          <w:rFonts w:ascii="Times New Roman" w:hAnsi="Times New Roman"/>
          <w:sz w:val="22"/>
          <w:szCs w:val="22"/>
        </w:rPr>
        <w:t>80</w:t>
      </w:r>
      <w:r w:rsidR="00561D61" w:rsidRPr="00561D61">
        <w:rPr>
          <w:rFonts w:ascii="Times New Roman" w:hAnsi="Times New Roman"/>
          <w:sz w:val="22"/>
          <w:szCs w:val="22"/>
        </w:rPr>
        <w:t>, respectively</w:t>
      </w:r>
      <w:r>
        <w:rPr>
          <w:rFonts w:ascii="Times New Roman" w:hAnsi="Times New Roman"/>
          <w:sz w:val="22"/>
          <w:szCs w:val="22"/>
        </w:rPr>
        <w:t xml:space="preserve">), which is contrary to what we </w:t>
      </w:r>
      <w:r w:rsidR="00472BE3">
        <w:rPr>
          <w:rFonts w:ascii="Times New Roman" w:hAnsi="Times New Roman"/>
          <w:sz w:val="22"/>
          <w:szCs w:val="22"/>
        </w:rPr>
        <w:t>expect</w:t>
      </w:r>
      <w:r>
        <w:rPr>
          <w:rFonts w:ascii="Times New Roman" w:hAnsi="Times New Roman"/>
          <w:sz w:val="22"/>
          <w:szCs w:val="22"/>
        </w:rPr>
        <w:t xml:space="preserve">ed. Vaccine uptake was also associated with </w:t>
      </w:r>
      <w:r w:rsidR="00561D61">
        <w:rPr>
          <w:rFonts w:ascii="Times New Roman" w:hAnsi="Times New Roman"/>
          <w:sz w:val="22"/>
          <w:szCs w:val="22"/>
        </w:rPr>
        <w:t>spending more days on a UK trip (</w:t>
      </w:r>
      <w:proofErr w:type="spellStart"/>
      <w:r w:rsidR="00561D61">
        <w:rPr>
          <w:rFonts w:ascii="Times New Roman" w:hAnsi="Times New Roman"/>
          <w:sz w:val="22"/>
          <w:szCs w:val="22"/>
        </w:rPr>
        <w:t>aIRR</w:t>
      </w:r>
      <w:proofErr w:type="spellEnd"/>
      <w:r w:rsidR="00561D61">
        <w:rPr>
          <w:rFonts w:ascii="Times New Roman" w:hAnsi="Times New Roman"/>
          <w:sz w:val="22"/>
          <w:szCs w:val="22"/>
        </w:rPr>
        <w:t xml:space="preserve"> </w:t>
      </w:r>
      <w:r w:rsidR="00561D61">
        <w:rPr>
          <w:rFonts w:ascii="Times New Roman" w:hAnsi="Times New Roman"/>
          <w:sz w:val="22"/>
          <w:szCs w:val="22"/>
        </w:rPr>
        <w:lastRenderedPageBreak/>
        <w:t xml:space="preserve">= </w:t>
      </w:r>
      <w:r w:rsidR="00561D61" w:rsidRPr="00561D61">
        <w:rPr>
          <w:rFonts w:ascii="Times New Roman" w:hAnsi="Times New Roman"/>
          <w:sz w:val="22"/>
          <w:szCs w:val="22"/>
        </w:rPr>
        <w:t>1.68</w:t>
      </w:r>
      <w:r w:rsidR="00561D61">
        <w:rPr>
          <w:rFonts w:ascii="Times New Roman" w:hAnsi="Times New Roman"/>
          <w:sz w:val="22"/>
          <w:szCs w:val="22"/>
        </w:rPr>
        <w:t xml:space="preserve">). </w:t>
      </w:r>
      <w:r w:rsidR="00F43AC2">
        <w:rPr>
          <w:rFonts w:ascii="Times New Roman" w:hAnsi="Times New Roman"/>
          <w:sz w:val="22"/>
          <w:szCs w:val="22"/>
        </w:rPr>
        <w:t xml:space="preserve"> </w:t>
      </w:r>
      <w:r w:rsidR="00561D61">
        <w:rPr>
          <w:rFonts w:ascii="Times New Roman" w:hAnsi="Times New Roman"/>
          <w:sz w:val="22"/>
          <w:szCs w:val="22"/>
        </w:rPr>
        <w:t xml:space="preserve">No </w:t>
      </w:r>
      <w:r w:rsidR="00F43AC2">
        <w:rPr>
          <w:rFonts w:ascii="Times New Roman" w:hAnsi="Times New Roman"/>
          <w:sz w:val="22"/>
          <w:szCs w:val="22"/>
        </w:rPr>
        <w:t>other significant associations were identified between vaccine uptake and going out behaviour.</w:t>
      </w:r>
      <w:r w:rsidR="00561D6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61D61">
        <w:rPr>
          <w:rFonts w:ascii="Times New Roman" w:hAnsi="Times New Roman"/>
          <w:sz w:val="22"/>
          <w:szCs w:val="22"/>
        </w:rPr>
        <w:t>With the exception of</w:t>
      </w:r>
      <w:proofErr w:type="gramEnd"/>
      <w:r w:rsidR="00561D61">
        <w:rPr>
          <w:rFonts w:ascii="Times New Roman" w:hAnsi="Times New Roman"/>
          <w:sz w:val="22"/>
          <w:szCs w:val="22"/>
        </w:rPr>
        <w:t xml:space="preserve"> one model (to explain going out to meet friends or family), all models were significant. Pseudo-</w:t>
      </w:r>
      <w:r w:rsidR="00561D61" w:rsidRPr="0027272D">
        <w:rPr>
          <w:rFonts w:ascii="Times New Roman" w:hAnsi="Times New Roman"/>
          <w:sz w:val="22"/>
          <w:szCs w:val="22"/>
        </w:rPr>
        <w:t>R</w:t>
      </w:r>
      <w:r w:rsidR="00561D61" w:rsidRPr="002D0E30">
        <w:rPr>
          <w:rFonts w:ascii="Times New Roman" w:hAnsi="Times New Roman"/>
          <w:sz w:val="22"/>
          <w:szCs w:val="22"/>
          <w:vertAlign w:val="superscript"/>
        </w:rPr>
        <w:t>2</w:t>
      </w:r>
      <w:r w:rsidR="00561D61" w:rsidRPr="0027272D">
        <w:rPr>
          <w:rFonts w:ascii="Times New Roman" w:hAnsi="Times New Roman"/>
          <w:sz w:val="22"/>
          <w:szCs w:val="22"/>
        </w:rPr>
        <w:t xml:space="preserve"> </w:t>
      </w:r>
      <w:r w:rsidR="00561D61">
        <w:rPr>
          <w:rFonts w:ascii="Times New Roman" w:hAnsi="Times New Roman"/>
          <w:sz w:val="22"/>
          <w:szCs w:val="22"/>
        </w:rPr>
        <w:t xml:space="preserve">values ranged from 0.3% to 11.5%. </w:t>
      </w:r>
    </w:p>
    <w:p w14:paraId="05F6C82B" w14:textId="4BCBBF04" w:rsidR="00090D1E" w:rsidRDefault="00090D1E" w:rsidP="004F214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Among people aged 35 to 64, w</w:t>
      </w:r>
      <w:r w:rsidRPr="00BB502D">
        <w:rPr>
          <w:rFonts w:ascii="Times New Roman" w:hAnsi="Times New Roman"/>
          <w:sz w:val="22"/>
          <w:szCs w:val="22"/>
        </w:rPr>
        <w:t>e carried out</w:t>
      </w:r>
      <w:r>
        <w:rPr>
          <w:rFonts w:ascii="Times New Roman" w:hAnsi="Times New Roman"/>
          <w:sz w:val="22"/>
          <w:szCs w:val="22"/>
        </w:rPr>
        <w:t xml:space="preserve"> 14 negative binomial regressions to investigate associations between vaccine uptake and going out behaviours on a sample of 1,801 people (see Table </w:t>
      </w:r>
      <w:r w:rsidR="00197AF1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). Having received a second vaccine was not associated with any going out behaviour. </w:t>
      </w:r>
      <w:proofErr w:type="gramStart"/>
      <w:r>
        <w:rPr>
          <w:rFonts w:ascii="Times New Roman" w:hAnsi="Times New Roman"/>
          <w:sz w:val="22"/>
          <w:szCs w:val="22"/>
        </w:rPr>
        <w:t>With the exception of</w:t>
      </w:r>
      <w:proofErr w:type="gramEnd"/>
      <w:r>
        <w:rPr>
          <w:rFonts w:ascii="Times New Roman" w:hAnsi="Times New Roman"/>
          <w:sz w:val="22"/>
          <w:szCs w:val="22"/>
        </w:rPr>
        <w:t xml:space="preserve"> one model (to explain</w:t>
      </w:r>
      <w:r w:rsidR="004F214F">
        <w:rPr>
          <w:rFonts w:ascii="Times New Roman" w:hAnsi="Times New Roman"/>
          <w:sz w:val="22"/>
          <w:szCs w:val="22"/>
        </w:rPr>
        <w:t xml:space="preserve"> number of days on a UK trip</w:t>
      </w:r>
      <w:r>
        <w:rPr>
          <w:rFonts w:ascii="Times New Roman" w:hAnsi="Times New Roman"/>
          <w:sz w:val="22"/>
          <w:szCs w:val="22"/>
        </w:rPr>
        <w:t>), all models were significant. Pseudo-</w:t>
      </w:r>
      <w:r w:rsidRPr="0027272D">
        <w:rPr>
          <w:rFonts w:ascii="Times New Roman" w:hAnsi="Times New Roman"/>
          <w:sz w:val="22"/>
          <w:szCs w:val="22"/>
        </w:rPr>
        <w:t>R</w:t>
      </w:r>
      <w:r w:rsidRPr="002D0E30">
        <w:rPr>
          <w:rFonts w:ascii="Times New Roman" w:hAnsi="Times New Roman"/>
          <w:sz w:val="22"/>
          <w:szCs w:val="22"/>
          <w:vertAlign w:val="superscript"/>
        </w:rPr>
        <w:t>2</w:t>
      </w:r>
      <w:r w:rsidRPr="002727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values ranged from 0.6% to 7.8%. </w:t>
      </w:r>
      <w:bookmarkStart w:id="7" w:name="_Hlk75260295"/>
    </w:p>
    <w:p w14:paraId="1A4385CC" w14:textId="626BC8BA" w:rsidR="00F43AC2" w:rsidRPr="004F214F" w:rsidRDefault="00F43AC2" w:rsidP="006716D1">
      <w:pPr>
        <w:spacing w:line="276" w:lineRule="auto"/>
        <w:rPr>
          <w:rFonts w:ascii="Times New Roman" w:hAnsi="Times New Roman"/>
          <w:i/>
          <w:iCs/>
          <w:sz w:val="22"/>
          <w:szCs w:val="22"/>
        </w:rPr>
      </w:pPr>
      <w:r w:rsidRPr="004F214F">
        <w:rPr>
          <w:rFonts w:ascii="Times New Roman" w:hAnsi="Times New Roman"/>
          <w:i/>
          <w:iCs/>
          <w:sz w:val="22"/>
          <w:szCs w:val="22"/>
        </w:rPr>
        <w:t xml:space="preserve">Table </w:t>
      </w:r>
      <w:r w:rsidR="000F34D7">
        <w:rPr>
          <w:rFonts w:ascii="Times New Roman" w:hAnsi="Times New Roman"/>
          <w:i/>
          <w:iCs/>
          <w:sz w:val="22"/>
          <w:szCs w:val="22"/>
        </w:rPr>
        <w:t>5</w:t>
      </w:r>
      <w:r w:rsidRPr="004F214F">
        <w:rPr>
          <w:rFonts w:ascii="Times New Roman" w:hAnsi="Times New Roman"/>
          <w:i/>
          <w:iCs/>
          <w:sz w:val="22"/>
          <w:szCs w:val="22"/>
        </w:rPr>
        <w:t xml:space="preserve">. Negative binomial regression estimates for number of times left the house, displaying </w:t>
      </w:r>
      <w:r w:rsidR="00561D61" w:rsidRPr="004F214F">
        <w:rPr>
          <w:rFonts w:ascii="Times New Roman" w:hAnsi="Times New Roman"/>
          <w:i/>
          <w:iCs/>
          <w:sz w:val="22"/>
          <w:szCs w:val="22"/>
        </w:rPr>
        <w:t xml:space="preserve">adjusted </w:t>
      </w:r>
      <w:r w:rsidRPr="004F214F">
        <w:rPr>
          <w:rFonts w:ascii="Times New Roman" w:hAnsi="Times New Roman"/>
          <w:i/>
          <w:iCs/>
          <w:sz w:val="22"/>
          <w:szCs w:val="22"/>
        </w:rPr>
        <w:t>incidence rate ratios [95% CIs] for association</w:t>
      </w:r>
      <w:r w:rsidR="00561D61" w:rsidRPr="004F214F">
        <w:rPr>
          <w:rFonts w:ascii="Times New Roman" w:hAnsi="Times New Roman"/>
          <w:i/>
          <w:iCs/>
          <w:sz w:val="22"/>
          <w:szCs w:val="22"/>
        </w:rPr>
        <w:t>s</w:t>
      </w:r>
      <w:r w:rsidRPr="004F214F">
        <w:rPr>
          <w:rFonts w:ascii="Times New Roman" w:hAnsi="Times New Roman"/>
          <w:i/>
          <w:iCs/>
          <w:sz w:val="22"/>
          <w:szCs w:val="22"/>
        </w:rPr>
        <w:t xml:space="preserve"> with</w:t>
      </w:r>
      <w:r w:rsidR="00561D61" w:rsidRPr="004F214F">
        <w:rPr>
          <w:rFonts w:ascii="Times New Roman" w:hAnsi="Times New Roman"/>
          <w:i/>
          <w:iCs/>
          <w:sz w:val="22"/>
          <w:szCs w:val="22"/>
        </w:rPr>
        <w:t xml:space="preserve"> (1)</w:t>
      </w:r>
      <w:r w:rsidRPr="004F214F">
        <w:rPr>
          <w:rFonts w:ascii="Times New Roman" w:hAnsi="Times New Roman"/>
          <w:i/>
          <w:iCs/>
          <w:sz w:val="22"/>
          <w:szCs w:val="22"/>
        </w:rPr>
        <w:t xml:space="preserve"> vaccination for Covid-19</w:t>
      </w:r>
      <w:r w:rsidR="00561D61" w:rsidRPr="004F214F">
        <w:rPr>
          <w:rFonts w:ascii="Times New Roman" w:hAnsi="Times New Roman"/>
          <w:i/>
          <w:iCs/>
          <w:sz w:val="22"/>
          <w:szCs w:val="22"/>
        </w:rPr>
        <w:t xml:space="preserve"> and (2) having received two vaccine doses.</w:t>
      </w:r>
      <w:r w:rsidRPr="004F214F">
        <w:rPr>
          <w:rFonts w:ascii="Times New Roman" w:hAnsi="Times New Roman"/>
          <w:i/>
          <w:iCs/>
          <w:sz w:val="22"/>
          <w:szCs w:val="22"/>
        </w:rPr>
        <w:t xml:space="preserve"> </w:t>
      </w:r>
    </w:p>
    <w:bookmarkEnd w:id="7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306"/>
        <w:gridCol w:w="663"/>
        <w:gridCol w:w="858"/>
        <w:gridCol w:w="1409"/>
        <w:gridCol w:w="663"/>
        <w:gridCol w:w="718"/>
        <w:gridCol w:w="1409"/>
      </w:tblGrid>
      <w:tr w:rsidR="00F43AC2" w:rsidRPr="00073DE0" w14:paraId="7627A712" w14:textId="77777777" w:rsidTr="004F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</w:tcBorders>
          </w:tcPr>
          <w:p w14:paraId="2B709A7C" w14:textId="77777777" w:rsidR="00F43AC2" w:rsidRPr="00073DE0" w:rsidRDefault="00F43AC2" w:rsidP="00F43AC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</w:tcBorders>
          </w:tcPr>
          <w:p w14:paraId="19E34371" w14:textId="02F52C66" w:rsidR="00F43AC2" w:rsidRPr="00073DE0" w:rsidRDefault="00354D4C" w:rsidP="00F43AC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SAMPLE 1</w:t>
            </w:r>
            <w:r w:rsidR="00F43AC2"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18-44</w:t>
            </w:r>
            <w:r w:rsidR="00F43AC2"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YEARS)</w:t>
            </w: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</w:tcBorders>
          </w:tcPr>
          <w:p w14:paraId="3E9F08F6" w14:textId="01299E48" w:rsidR="00F43AC2" w:rsidRPr="00073DE0" w:rsidRDefault="00354D4C" w:rsidP="00F43AC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SAMPLE 2</w:t>
            </w:r>
            <w:r w:rsidR="00F43AC2"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35-64</w:t>
            </w:r>
            <w:r w:rsidR="00F43AC2"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YEARS)</w:t>
            </w:r>
          </w:p>
        </w:tc>
      </w:tr>
      <w:tr w:rsidR="004F214F" w:rsidRPr="00073DE0" w14:paraId="68E69DAE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415858" w14:textId="77777777" w:rsidR="00F43AC2" w:rsidRPr="00073DE0" w:rsidRDefault="00F43AC2" w:rsidP="00F43AC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Number of times left the house for/to …</w:t>
            </w:r>
          </w:p>
        </w:tc>
        <w:tc>
          <w:tcPr>
            <w:tcW w:w="0" w:type="auto"/>
          </w:tcPr>
          <w:p w14:paraId="67E71D14" w14:textId="6B0A1A4A" w:rsidR="00F43AC2" w:rsidRPr="00073DE0" w:rsidRDefault="00D62ED1" w:rsidP="004F21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14:paraId="285384CC" w14:textId="77777777" w:rsidR="00F43AC2" w:rsidRPr="00073DE0" w:rsidRDefault="00F43AC2" w:rsidP="004F21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IRR</w:t>
            </w:r>
          </w:p>
        </w:tc>
        <w:tc>
          <w:tcPr>
            <w:tcW w:w="0" w:type="auto"/>
          </w:tcPr>
          <w:p w14:paraId="271A5B9B" w14:textId="77777777" w:rsidR="00F43AC2" w:rsidRPr="00073DE0" w:rsidRDefault="00F43AC2" w:rsidP="004F21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0" w:type="auto"/>
          </w:tcPr>
          <w:p w14:paraId="39390673" w14:textId="3D630D9D" w:rsidR="00F43AC2" w:rsidRPr="00073DE0" w:rsidRDefault="00561D61" w:rsidP="004F21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14:paraId="5BB94C02" w14:textId="77777777" w:rsidR="00F43AC2" w:rsidRPr="00073DE0" w:rsidRDefault="00F43AC2" w:rsidP="004F21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IRR</w:t>
            </w:r>
          </w:p>
        </w:tc>
        <w:tc>
          <w:tcPr>
            <w:tcW w:w="0" w:type="auto"/>
          </w:tcPr>
          <w:p w14:paraId="6EA5C795" w14:textId="77777777" w:rsidR="00F43AC2" w:rsidRPr="00073DE0" w:rsidRDefault="00F43AC2" w:rsidP="004F21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95% CI</w:t>
            </w:r>
          </w:p>
        </w:tc>
      </w:tr>
      <w:tr w:rsidR="004F214F" w:rsidRPr="00073DE0" w14:paraId="60259E40" w14:textId="77777777" w:rsidTr="004F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3C1478" w14:textId="77777777" w:rsidR="00F43AC2" w:rsidRPr="00073DE0" w:rsidRDefault="00F43AC2" w:rsidP="00F43AC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Essential shopping</w:t>
            </w:r>
          </w:p>
        </w:tc>
        <w:tc>
          <w:tcPr>
            <w:tcW w:w="0" w:type="auto"/>
          </w:tcPr>
          <w:p w14:paraId="05EA2DE4" w14:textId="581BA3E9" w:rsidR="00F43AC2" w:rsidRPr="00073DE0" w:rsidRDefault="00354D4C" w:rsidP="00F43A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03EF45B2" w14:textId="2E9F12AB" w:rsidR="00F43AC2" w:rsidRPr="00073DE0" w:rsidRDefault="00354D4C" w:rsidP="00F43A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0.819</w:t>
            </w:r>
            <w:r w:rsidRPr="00073DE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</w:tcPr>
          <w:p w14:paraId="0D51642E" w14:textId="1A2961CB" w:rsidR="00F43AC2" w:rsidRPr="00073DE0" w:rsidRDefault="00354D4C" w:rsidP="00073D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[0.725,</w:t>
            </w:r>
            <w:r w:rsid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.926]</w:t>
            </w:r>
          </w:p>
        </w:tc>
        <w:tc>
          <w:tcPr>
            <w:tcW w:w="0" w:type="auto"/>
          </w:tcPr>
          <w:p w14:paraId="067CFA21" w14:textId="05D984F6" w:rsidR="00F43AC2" w:rsidRPr="00073DE0" w:rsidRDefault="00D62ED1" w:rsidP="00F43A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0394670F" w14:textId="1ADDFD8A" w:rsidR="00F43AC2" w:rsidRPr="00073DE0" w:rsidRDefault="00073DE0" w:rsidP="00F43A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0.977</w:t>
            </w:r>
          </w:p>
        </w:tc>
        <w:tc>
          <w:tcPr>
            <w:tcW w:w="0" w:type="auto"/>
          </w:tcPr>
          <w:p w14:paraId="6F425E39" w14:textId="0882112F" w:rsidR="00F43AC2" w:rsidRPr="00073DE0" w:rsidRDefault="00073DE0" w:rsidP="00F43A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[0.892,1.071]</w:t>
            </w:r>
          </w:p>
        </w:tc>
      </w:tr>
      <w:tr w:rsidR="004F214F" w:rsidRPr="00073DE0" w14:paraId="553454E5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743612" w14:textId="77777777" w:rsidR="001E5123" w:rsidRPr="00073DE0" w:rsidRDefault="001E5123" w:rsidP="00D111B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Non-essential shopping</w:t>
            </w:r>
          </w:p>
        </w:tc>
        <w:tc>
          <w:tcPr>
            <w:tcW w:w="0" w:type="auto"/>
          </w:tcPr>
          <w:p w14:paraId="094B3698" w14:textId="77777777" w:rsidR="001E5123" w:rsidRPr="00073DE0" w:rsidRDefault="001E5123" w:rsidP="00D111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257A27D5" w14:textId="77777777" w:rsidR="001E5123" w:rsidRPr="00073DE0" w:rsidRDefault="001E5123" w:rsidP="00D111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0.798</w:t>
            </w:r>
            <w:r w:rsidRPr="00073DE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</w:tcPr>
          <w:p w14:paraId="5A56DC36" w14:textId="40995F4B" w:rsidR="001E5123" w:rsidRPr="00073DE0" w:rsidRDefault="001E5123" w:rsidP="00D111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[0.669,0.952]</w:t>
            </w:r>
          </w:p>
        </w:tc>
        <w:tc>
          <w:tcPr>
            <w:tcW w:w="0" w:type="auto"/>
          </w:tcPr>
          <w:p w14:paraId="514AE88B" w14:textId="77777777" w:rsidR="001E5123" w:rsidRPr="00073DE0" w:rsidRDefault="001E5123" w:rsidP="00D111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41C81009" w14:textId="77777777" w:rsidR="001E5123" w:rsidRPr="00073DE0" w:rsidRDefault="001E5123" w:rsidP="00D111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0.858</w:t>
            </w:r>
          </w:p>
        </w:tc>
        <w:tc>
          <w:tcPr>
            <w:tcW w:w="0" w:type="auto"/>
          </w:tcPr>
          <w:p w14:paraId="331C068E" w14:textId="00D9E4BC" w:rsidR="001E5123" w:rsidRPr="00073DE0" w:rsidRDefault="001E5123" w:rsidP="00D111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[0.723,1.018]</w:t>
            </w:r>
          </w:p>
        </w:tc>
      </w:tr>
      <w:tr w:rsidR="004F214F" w:rsidRPr="00073DE0" w14:paraId="55694C84" w14:textId="77777777" w:rsidTr="004F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34ECAC" w14:textId="3AA3022B" w:rsidR="00F43AC2" w:rsidRPr="00073DE0" w:rsidRDefault="00354D4C" w:rsidP="00F43AC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Outdoor exercise/recreation</w:t>
            </w:r>
          </w:p>
        </w:tc>
        <w:tc>
          <w:tcPr>
            <w:tcW w:w="0" w:type="auto"/>
          </w:tcPr>
          <w:p w14:paraId="6F6839C7" w14:textId="34D6770B" w:rsidR="00F43AC2" w:rsidRPr="00073DE0" w:rsidRDefault="00354D4C" w:rsidP="00F43A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0C7D8972" w14:textId="2007D47E" w:rsidR="00F43AC2" w:rsidRPr="00073DE0" w:rsidRDefault="00354D4C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1.058</w:t>
            </w:r>
          </w:p>
        </w:tc>
        <w:tc>
          <w:tcPr>
            <w:tcW w:w="0" w:type="auto"/>
          </w:tcPr>
          <w:p w14:paraId="470EA185" w14:textId="56E9A313" w:rsidR="00F43AC2" w:rsidRPr="00073DE0" w:rsidRDefault="00354D4C" w:rsidP="00F43A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[0.903,1.240]</w:t>
            </w:r>
          </w:p>
        </w:tc>
        <w:tc>
          <w:tcPr>
            <w:tcW w:w="0" w:type="auto"/>
          </w:tcPr>
          <w:p w14:paraId="1757539F" w14:textId="033273FB" w:rsidR="00F43AC2" w:rsidRPr="00073DE0" w:rsidRDefault="00D62ED1" w:rsidP="00F43A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0C2FA83F" w14:textId="7B305D28" w:rsidR="00F43AC2" w:rsidRPr="00073DE0" w:rsidRDefault="00073DE0" w:rsidP="00F43A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1.049</w:t>
            </w:r>
          </w:p>
        </w:tc>
        <w:tc>
          <w:tcPr>
            <w:tcW w:w="0" w:type="auto"/>
          </w:tcPr>
          <w:p w14:paraId="1B56362E" w14:textId="4228BDAA" w:rsidR="00F43AC2" w:rsidRPr="00073DE0" w:rsidRDefault="00073DE0" w:rsidP="00F43A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[0.916,1.201]</w:t>
            </w:r>
          </w:p>
        </w:tc>
      </w:tr>
      <w:tr w:rsidR="00D62ED1" w:rsidRPr="00073DE0" w14:paraId="710E2891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A93A92" w14:textId="038C1DD2" w:rsidR="00354D4C" w:rsidRPr="00073DE0" w:rsidRDefault="00354D4C" w:rsidP="00354D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Meet friends / family</w:t>
            </w:r>
          </w:p>
        </w:tc>
        <w:tc>
          <w:tcPr>
            <w:tcW w:w="0" w:type="auto"/>
          </w:tcPr>
          <w:p w14:paraId="4E38CBFA" w14:textId="676FB56C" w:rsidR="00354D4C" w:rsidRPr="00073DE0" w:rsidRDefault="00354D4C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73F626F6" w14:textId="197729CF" w:rsidR="00354D4C" w:rsidRPr="00073DE0" w:rsidRDefault="00354D4C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1.073</w:t>
            </w:r>
          </w:p>
        </w:tc>
        <w:tc>
          <w:tcPr>
            <w:tcW w:w="0" w:type="auto"/>
          </w:tcPr>
          <w:p w14:paraId="45418FD9" w14:textId="5C220025" w:rsidR="00354D4C" w:rsidRPr="00073DE0" w:rsidRDefault="00354D4C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[0.914,1.259]</w:t>
            </w:r>
          </w:p>
        </w:tc>
        <w:tc>
          <w:tcPr>
            <w:tcW w:w="0" w:type="auto"/>
          </w:tcPr>
          <w:p w14:paraId="7F3841A2" w14:textId="419806CD" w:rsidR="00354D4C" w:rsidRPr="00073DE0" w:rsidRDefault="00D62ED1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2C3AE0D5" w14:textId="73D46BCC" w:rsidR="00354D4C" w:rsidRPr="00073DE0" w:rsidRDefault="00073DE0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1.008</w:t>
            </w:r>
          </w:p>
        </w:tc>
        <w:tc>
          <w:tcPr>
            <w:tcW w:w="0" w:type="auto"/>
          </w:tcPr>
          <w:p w14:paraId="69D02451" w14:textId="3000F388" w:rsidR="00354D4C" w:rsidRPr="00073DE0" w:rsidRDefault="00073DE0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[0.879,1.156]</w:t>
            </w:r>
          </w:p>
        </w:tc>
      </w:tr>
      <w:tr w:rsidR="00D62ED1" w:rsidRPr="00073DE0" w14:paraId="3A553BAC" w14:textId="77777777" w:rsidTr="004F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372728" w14:textId="060C4915" w:rsidR="00354D4C" w:rsidRPr="00073DE0" w:rsidRDefault="00354D4C" w:rsidP="00354D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Restaurant / café/ bar</w:t>
            </w:r>
          </w:p>
        </w:tc>
        <w:tc>
          <w:tcPr>
            <w:tcW w:w="0" w:type="auto"/>
          </w:tcPr>
          <w:p w14:paraId="29E5F356" w14:textId="32EB0617" w:rsidR="00354D4C" w:rsidRPr="00073DE0" w:rsidRDefault="00354D4C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75B500DB" w14:textId="76822AC8" w:rsidR="00354D4C" w:rsidRPr="00073DE0" w:rsidRDefault="00354D4C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1.096</w:t>
            </w:r>
          </w:p>
        </w:tc>
        <w:tc>
          <w:tcPr>
            <w:tcW w:w="0" w:type="auto"/>
          </w:tcPr>
          <w:p w14:paraId="3BEED0DD" w14:textId="1F6C6907" w:rsidR="00354D4C" w:rsidRPr="00073DE0" w:rsidRDefault="00354D4C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[0.897,1.339]</w:t>
            </w:r>
          </w:p>
        </w:tc>
        <w:tc>
          <w:tcPr>
            <w:tcW w:w="0" w:type="auto"/>
          </w:tcPr>
          <w:p w14:paraId="53CF7923" w14:textId="0049BD2C" w:rsidR="00354D4C" w:rsidRPr="00073DE0" w:rsidRDefault="00D62ED1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59671F29" w14:textId="4334992D" w:rsidR="00354D4C" w:rsidRPr="00073DE0" w:rsidRDefault="00073DE0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1.061</w:t>
            </w:r>
          </w:p>
        </w:tc>
        <w:tc>
          <w:tcPr>
            <w:tcW w:w="0" w:type="auto"/>
          </w:tcPr>
          <w:p w14:paraId="642353DD" w14:textId="2F8B865E" w:rsidR="00354D4C" w:rsidRPr="00073DE0" w:rsidRDefault="00073DE0" w:rsidP="004F21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[0.888,1.269]</w:t>
            </w:r>
          </w:p>
        </w:tc>
      </w:tr>
      <w:tr w:rsidR="00D62ED1" w:rsidRPr="00073DE0" w14:paraId="7BA5B5B3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DF0F05" w14:textId="57DE17FF" w:rsidR="00354D4C" w:rsidRPr="00073DE0" w:rsidRDefault="00354D4C" w:rsidP="00354D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</w:t>
            </w:r>
          </w:p>
        </w:tc>
        <w:tc>
          <w:tcPr>
            <w:tcW w:w="0" w:type="auto"/>
          </w:tcPr>
          <w:p w14:paraId="72503557" w14:textId="56F739B8" w:rsidR="00354D4C" w:rsidRPr="00073DE0" w:rsidRDefault="00354D4C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0A1B34A2" w14:textId="1DD06FBA" w:rsidR="00354D4C" w:rsidRPr="00073DE0" w:rsidRDefault="00354D4C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1.062</w:t>
            </w:r>
          </w:p>
        </w:tc>
        <w:tc>
          <w:tcPr>
            <w:tcW w:w="0" w:type="auto"/>
          </w:tcPr>
          <w:p w14:paraId="50BEDF3A" w14:textId="1D06065D" w:rsidR="00354D4C" w:rsidRPr="00073DE0" w:rsidRDefault="00354D4C" w:rsidP="00073D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[0.853,1.321]</w:t>
            </w:r>
          </w:p>
        </w:tc>
        <w:tc>
          <w:tcPr>
            <w:tcW w:w="0" w:type="auto"/>
          </w:tcPr>
          <w:p w14:paraId="45868CA3" w14:textId="27EAEB2C" w:rsidR="00354D4C" w:rsidRPr="00073DE0" w:rsidRDefault="00D62ED1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55CE1784" w14:textId="1D97694C" w:rsidR="00354D4C" w:rsidRPr="00073DE0" w:rsidRDefault="00073DE0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0.999</w:t>
            </w:r>
          </w:p>
        </w:tc>
        <w:tc>
          <w:tcPr>
            <w:tcW w:w="0" w:type="auto"/>
          </w:tcPr>
          <w:p w14:paraId="5E68F5AC" w14:textId="16AE9573" w:rsidR="00354D4C" w:rsidRPr="00073DE0" w:rsidRDefault="00073DE0" w:rsidP="00354D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[0.825,1.208]</w:t>
            </w:r>
          </w:p>
        </w:tc>
      </w:tr>
      <w:tr w:rsidR="00D62ED1" w:rsidRPr="00073DE0" w14:paraId="2B7CE761" w14:textId="77777777" w:rsidTr="004F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389BA6" w14:textId="2838FA78" w:rsidR="00354D4C" w:rsidRPr="00073DE0" w:rsidRDefault="00354D4C" w:rsidP="00354D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Public transport</w:t>
            </w:r>
          </w:p>
        </w:tc>
        <w:tc>
          <w:tcPr>
            <w:tcW w:w="0" w:type="auto"/>
          </w:tcPr>
          <w:p w14:paraId="59B80073" w14:textId="69C71C15" w:rsidR="00354D4C" w:rsidRPr="00073DE0" w:rsidRDefault="00354D4C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02F6311E" w14:textId="7C91483C" w:rsidR="00354D4C" w:rsidRPr="00073DE0" w:rsidRDefault="00354D4C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1.033</w:t>
            </w:r>
          </w:p>
        </w:tc>
        <w:tc>
          <w:tcPr>
            <w:tcW w:w="0" w:type="auto"/>
          </w:tcPr>
          <w:p w14:paraId="39C7109C" w14:textId="0B2EE8F1" w:rsidR="00354D4C" w:rsidRPr="00073DE0" w:rsidRDefault="00354D4C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[0.780,1.368]</w:t>
            </w:r>
          </w:p>
        </w:tc>
        <w:tc>
          <w:tcPr>
            <w:tcW w:w="0" w:type="auto"/>
          </w:tcPr>
          <w:p w14:paraId="24D4F9CE" w14:textId="7A4CB493" w:rsidR="00354D4C" w:rsidRPr="00073DE0" w:rsidRDefault="00D62ED1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1980291B" w14:textId="3004FB1A" w:rsidR="00354D4C" w:rsidRPr="00073DE0" w:rsidRDefault="00D62ED1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0.789</w:t>
            </w:r>
          </w:p>
        </w:tc>
        <w:tc>
          <w:tcPr>
            <w:tcW w:w="0" w:type="auto"/>
          </w:tcPr>
          <w:p w14:paraId="64B5BF68" w14:textId="42A81353" w:rsidR="00354D4C" w:rsidRPr="00073DE0" w:rsidRDefault="00D62ED1" w:rsidP="00354D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[0.588,1.060]</w:t>
            </w:r>
          </w:p>
        </w:tc>
      </w:tr>
      <w:tr w:rsidR="004F214F" w:rsidRPr="00073DE0" w14:paraId="63369F12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37737D" w14:textId="454F4F18" w:rsidR="00D62ED1" w:rsidRPr="00073DE0" w:rsidRDefault="00D62ED1" w:rsidP="00D62ED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School drop-off/pick-up</w:t>
            </w:r>
          </w:p>
        </w:tc>
        <w:tc>
          <w:tcPr>
            <w:tcW w:w="0" w:type="auto"/>
          </w:tcPr>
          <w:p w14:paraId="3F565E7F" w14:textId="7BE3FC6A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6F74110A" w14:textId="2F60EEC6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1.313</w:t>
            </w:r>
          </w:p>
        </w:tc>
        <w:tc>
          <w:tcPr>
            <w:tcW w:w="0" w:type="auto"/>
          </w:tcPr>
          <w:p w14:paraId="52BEA3D8" w14:textId="21AB2026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[0.949,1.817]</w:t>
            </w:r>
          </w:p>
        </w:tc>
        <w:tc>
          <w:tcPr>
            <w:tcW w:w="0" w:type="auto"/>
          </w:tcPr>
          <w:p w14:paraId="76A06F01" w14:textId="5FAFFBA2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03CF7BE4" w14:textId="06F8647F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0.905</w:t>
            </w:r>
          </w:p>
        </w:tc>
        <w:tc>
          <w:tcPr>
            <w:tcW w:w="0" w:type="auto"/>
          </w:tcPr>
          <w:p w14:paraId="49D09D7D" w14:textId="44FA39FC" w:rsidR="00D62ED1" w:rsidRPr="00073DE0" w:rsidRDefault="00D62ED1" w:rsidP="004F21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[0.647,1.265]</w:t>
            </w:r>
          </w:p>
        </w:tc>
      </w:tr>
      <w:tr w:rsidR="004F214F" w:rsidRPr="00073DE0" w14:paraId="1EE11485" w14:textId="77777777" w:rsidTr="004F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1ED8A6" w14:textId="2FA375F9" w:rsidR="00D62ED1" w:rsidRPr="00073DE0" w:rsidRDefault="00D62ED1" w:rsidP="00D62ED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Hairdresser/barber/ salon</w:t>
            </w:r>
          </w:p>
        </w:tc>
        <w:tc>
          <w:tcPr>
            <w:tcW w:w="0" w:type="auto"/>
          </w:tcPr>
          <w:p w14:paraId="5C69FF0B" w14:textId="74575A7A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696A1F50" w14:textId="1B6792B1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1.038</w:t>
            </w:r>
          </w:p>
        </w:tc>
        <w:tc>
          <w:tcPr>
            <w:tcW w:w="0" w:type="auto"/>
          </w:tcPr>
          <w:p w14:paraId="2740237F" w14:textId="3CFD06EE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[0.750,1.435]</w:t>
            </w:r>
          </w:p>
        </w:tc>
        <w:tc>
          <w:tcPr>
            <w:tcW w:w="0" w:type="auto"/>
          </w:tcPr>
          <w:p w14:paraId="629E7409" w14:textId="7D556BA3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73D6603F" w14:textId="0671E89E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0.820</w:t>
            </w:r>
          </w:p>
        </w:tc>
        <w:tc>
          <w:tcPr>
            <w:tcW w:w="0" w:type="auto"/>
          </w:tcPr>
          <w:p w14:paraId="02374F12" w14:textId="4E8F426D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[0.600,1.121]</w:t>
            </w:r>
          </w:p>
        </w:tc>
      </w:tr>
      <w:tr w:rsidR="004F214F" w:rsidRPr="00073DE0" w14:paraId="328132D2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D0F33B" w14:textId="1733BEA7" w:rsidR="00D62ED1" w:rsidRPr="00073DE0" w:rsidRDefault="00D62ED1" w:rsidP="00D62ED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 of worship</w:t>
            </w:r>
          </w:p>
        </w:tc>
        <w:tc>
          <w:tcPr>
            <w:tcW w:w="0" w:type="auto"/>
          </w:tcPr>
          <w:p w14:paraId="1C100D8E" w14:textId="5636F0C8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2EE4C260" w14:textId="2A7F0794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1.140</w:t>
            </w:r>
          </w:p>
        </w:tc>
        <w:tc>
          <w:tcPr>
            <w:tcW w:w="0" w:type="auto"/>
          </w:tcPr>
          <w:p w14:paraId="1901A2C9" w14:textId="51FFA9FB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[0.678,1.917]</w:t>
            </w:r>
          </w:p>
        </w:tc>
        <w:tc>
          <w:tcPr>
            <w:tcW w:w="0" w:type="auto"/>
          </w:tcPr>
          <w:p w14:paraId="6ECEBE8D" w14:textId="510F3ABC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0C7116A5" w14:textId="293DFEAA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1.135</w:t>
            </w:r>
          </w:p>
        </w:tc>
        <w:tc>
          <w:tcPr>
            <w:tcW w:w="0" w:type="auto"/>
          </w:tcPr>
          <w:p w14:paraId="697E6F50" w14:textId="68F42D2E" w:rsidR="00D62ED1" w:rsidRPr="00073DE0" w:rsidRDefault="00D62ED1" w:rsidP="004F21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[0.637,2.022]</w:t>
            </w:r>
          </w:p>
        </w:tc>
      </w:tr>
      <w:tr w:rsidR="004F214F" w:rsidRPr="00073DE0" w14:paraId="4009FEF4" w14:textId="77777777" w:rsidTr="004F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B40090" w14:textId="2DC0AF2E" w:rsidR="00D62ED1" w:rsidRPr="00073DE0" w:rsidRDefault="00D62ED1" w:rsidP="00D62ED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Indoor sport</w:t>
            </w:r>
          </w:p>
        </w:tc>
        <w:tc>
          <w:tcPr>
            <w:tcW w:w="0" w:type="auto"/>
          </w:tcPr>
          <w:p w14:paraId="178685FB" w14:textId="14C0093E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1ECEB6B7" w14:textId="16F5773D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1.200</w:t>
            </w:r>
          </w:p>
        </w:tc>
        <w:tc>
          <w:tcPr>
            <w:tcW w:w="0" w:type="auto"/>
          </w:tcPr>
          <w:p w14:paraId="7B445DB9" w14:textId="5828F400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[0.834,1.727]</w:t>
            </w:r>
          </w:p>
        </w:tc>
        <w:tc>
          <w:tcPr>
            <w:tcW w:w="0" w:type="auto"/>
          </w:tcPr>
          <w:p w14:paraId="08CC7AD8" w14:textId="504D1523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27917508" w14:textId="6AA24659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1.274</w:t>
            </w:r>
          </w:p>
        </w:tc>
        <w:tc>
          <w:tcPr>
            <w:tcW w:w="0" w:type="auto"/>
          </w:tcPr>
          <w:p w14:paraId="12436F1A" w14:textId="7A7638E4" w:rsidR="00D62ED1" w:rsidRPr="00073DE0" w:rsidRDefault="00D62ED1" w:rsidP="004F21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[0.797,2.036]</w:t>
            </w:r>
          </w:p>
        </w:tc>
      </w:tr>
      <w:tr w:rsidR="004F214F" w:rsidRPr="00073DE0" w14:paraId="76CCAF4D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93FF10" w14:textId="33210FBA" w:rsidR="00D62ED1" w:rsidRPr="00073DE0" w:rsidRDefault="00D62ED1" w:rsidP="00D62ED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UK trip</w:t>
            </w:r>
          </w:p>
        </w:tc>
        <w:tc>
          <w:tcPr>
            <w:tcW w:w="0" w:type="auto"/>
          </w:tcPr>
          <w:p w14:paraId="43ACDD42" w14:textId="262F482C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59B0FBA6" w14:textId="081E0714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1.684</w:t>
            </w:r>
            <w:r w:rsidRPr="00073DE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</w:tcPr>
          <w:p w14:paraId="75B304DD" w14:textId="36257A78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[1.037,2.733]</w:t>
            </w:r>
          </w:p>
        </w:tc>
        <w:tc>
          <w:tcPr>
            <w:tcW w:w="0" w:type="auto"/>
          </w:tcPr>
          <w:p w14:paraId="6FCE9243" w14:textId="3830CD8F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62CDF778" w14:textId="272119A3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0.796</w:t>
            </w:r>
          </w:p>
        </w:tc>
        <w:tc>
          <w:tcPr>
            <w:tcW w:w="0" w:type="auto"/>
          </w:tcPr>
          <w:p w14:paraId="129B9C6D" w14:textId="24717459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[0.496,1.279]</w:t>
            </w:r>
          </w:p>
        </w:tc>
      </w:tr>
      <w:tr w:rsidR="004F214F" w:rsidRPr="00073DE0" w14:paraId="51387C7E" w14:textId="77777777" w:rsidTr="004F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D6DFB0" w14:textId="03262D70" w:rsidR="00D62ED1" w:rsidRPr="00073DE0" w:rsidRDefault="00D62ED1" w:rsidP="00D62ED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Overseas trip</w:t>
            </w:r>
          </w:p>
        </w:tc>
        <w:tc>
          <w:tcPr>
            <w:tcW w:w="0" w:type="auto"/>
          </w:tcPr>
          <w:p w14:paraId="7C500EC4" w14:textId="7EF07FBF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26537F5F" w14:textId="67941D1B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1.371</w:t>
            </w:r>
          </w:p>
        </w:tc>
        <w:tc>
          <w:tcPr>
            <w:tcW w:w="0" w:type="auto"/>
          </w:tcPr>
          <w:p w14:paraId="6C4A3740" w14:textId="56D81899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[0.777,2.418]</w:t>
            </w:r>
          </w:p>
        </w:tc>
        <w:tc>
          <w:tcPr>
            <w:tcW w:w="0" w:type="auto"/>
          </w:tcPr>
          <w:p w14:paraId="763686FC" w14:textId="434ACBBA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24E571C0" w14:textId="50BA5134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0.525</w:t>
            </w:r>
          </w:p>
        </w:tc>
        <w:tc>
          <w:tcPr>
            <w:tcW w:w="0" w:type="auto"/>
          </w:tcPr>
          <w:p w14:paraId="1149A480" w14:textId="2F893501" w:rsidR="00D62ED1" w:rsidRPr="00073DE0" w:rsidRDefault="00D62ED1" w:rsidP="00D62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[0.258,1.071]</w:t>
            </w:r>
          </w:p>
        </w:tc>
      </w:tr>
      <w:tr w:rsidR="004F214F" w:rsidRPr="00073DE0" w14:paraId="2AD2193D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8B62C6" w14:textId="2332F660" w:rsidR="00D62ED1" w:rsidRPr="00073DE0" w:rsidRDefault="00D62ED1" w:rsidP="00D62ED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Hug family/friend</w:t>
            </w:r>
          </w:p>
        </w:tc>
        <w:tc>
          <w:tcPr>
            <w:tcW w:w="0" w:type="auto"/>
          </w:tcPr>
          <w:p w14:paraId="6A592AB5" w14:textId="6B61B254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1226</w:t>
            </w:r>
          </w:p>
        </w:tc>
        <w:tc>
          <w:tcPr>
            <w:tcW w:w="0" w:type="auto"/>
          </w:tcPr>
          <w:p w14:paraId="79C8475A" w14:textId="7C953049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1.079</w:t>
            </w:r>
          </w:p>
        </w:tc>
        <w:tc>
          <w:tcPr>
            <w:tcW w:w="0" w:type="auto"/>
          </w:tcPr>
          <w:p w14:paraId="13665397" w14:textId="3B34789A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[0.833,1.398]</w:t>
            </w:r>
          </w:p>
        </w:tc>
        <w:tc>
          <w:tcPr>
            <w:tcW w:w="0" w:type="auto"/>
          </w:tcPr>
          <w:p w14:paraId="57A18020" w14:textId="2776842D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1801</w:t>
            </w:r>
          </w:p>
        </w:tc>
        <w:tc>
          <w:tcPr>
            <w:tcW w:w="0" w:type="auto"/>
          </w:tcPr>
          <w:p w14:paraId="69BD3546" w14:textId="445DCBC6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0.925</w:t>
            </w:r>
          </w:p>
        </w:tc>
        <w:tc>
          <w:tcPr>
            <w:tcW w:w="0" w:type="auto"/>
          </w:tcPr>
          <w:p w14:paraId="1AB19C9E" w14:textId="3DC32375" w:rsidR="00D62ED1" w:rsidRPr="00073DE0" w:rsidRDefault="00D62ED1" w:rsidP="00D62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2E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[0.738,1.160]</w:t>
            </w:r>
          </w:p>
        </w:tc>
      </w:tr>
    </w:tbl>
    <w:p w14:paraId="2C66F68F" w14:textId="2E3D1E60" w:rsidR="00740982" w:rsidRDefault="00F43AC2" w:rsidP="00740982">
      <w:pPr>
        <w:spacing w:after="160" w:line="259" w:lineRule="auto"/>
        <w:rPr>
          <w:rFonts w:ascii="Times New Roman" w:hAnsi="Times New Roman"/>
          <w:b/>
          <w:bCs/>
        </w:rPr>
      </w:pPr>
      <w:r w:rsidRPr="002520AC">
        <w:rPr>
          <w:rFonts w:ascii="Times New Roman" w:hAnsi="Times New Roman"/>
          <w:sz w:val="20"/>
          <w:vertAlign w:val="superscript"/>
          <w:lang w:val="en-US"/>
        </w:rPr>
        <w:t>*</w:t>
      </w:r>
      <w:r w:rsidRPr="002520AC">
        <w:rPr>
          <w:rFonts w:ascii="Times New Roman" w:hAnsi="Times New Roman"/>
          <w:sz w:val="20"/>
          <w:lang w:val="en-US"/>
        </w:rPr>
        <w:t xml:space="preserve"> </w:t>
      </w:r>
      <w:r w:rsidRPr="002520AC">
        <w:rPr>
          <w:rFonts w:ascii="Times New Roman" w:hAnsi="Times New Roman"/>
          <w:i/>
          <w:iCs/>
          <w:sz w:val="20"/>
          <w:lang w:val="en-US"/>
        </w:rPr>
        <w:t>p</w:t>
      </w:r>
      <w:r w:rsidRPr="002520AC">
        <w:rPr>
          <w:rFonts w:ascii="Times New Roman" w:hAnsi="Times New Roman"/>
          <w:sz w:val="20"/>
          <w:lang w:val="en-US"/>
        </w:rPr>
        <w:t xml:space="preserve"> &lt; 0.05, </w:t>
      </w:r>
      <w:r w:rsidRPr="002520AC">
        <w:rPr>
          <w:rFonts w:ascii="Times New Roman" w:hAnsi="Times New Roman"/>
          <w:sz w:val="20"/>
          <w:vertAlign w:val="superscript"/>
          <w:lang w:val="en-US"/>
        </w:rPr>
        <w:t>**</w:t>
      </w:r>
      <w:r w:rsidRPr="002520AC">
        <w:rPr>
          <w:rFonts w:ascii="Times New Roman" w:hAnsi="Times New Roman"/>
          <w:sz w:val="20"/>
          <w:lang w:val="en-US"/>
        </w:rPr>
        <w:t xml:space="preserve"> </w:t>
      </w:r>
      <w:r w:rsidRPr="002520AC">
        <w:rPr>
          <w:rFonts w:ascii="Times New Roman" w:hAnsi="Times New Roman"/>
          <w:i/>
          <w:iCs/>
          <w:sz w:val="20"/>
          <w:lang w:val="en-US"/>
        </w:rPr>
        <w:t>p</w:t>
      </w:r>
      <w:r w:rsidRPr="002520AC">
        <w:rPr>
          <w:rFonts w:ascii="Times New Roman" w:hAnsi="Times New Roman"/>
          <w:sz w:val="20"/>
          <w:lang w:val="en-US"/>
        </w:rPr>
        <w:t xml:space="preserve"> &lt; 0.01, </w:t>
      </w:r>
      <w:r w:rsidRPr="002520AC">
        <w:rPr>
          <w:rFonts w:ascii="Times New Roman" w:hAnsi="Times New Roman"/>
          <w:sz w:val="20"/>
          <w:vertAlign w:val="superscript"/>
          <w:lang w:val="en-US"/>
        </w:rPr>
        <w:t>***</w:t>
      </w:r>
      <w:r w:rsidRPr="002520AC">
        <w:rPr>
          <w:rFonts w:ascii="Times New Roman" w:hAnsi="Times New Roman"/>
          <w:sz w:val="20"/>
          <w:lang w:val="en-US"/>
        </w:rPr>
        <w:t xml:space="preserve"> </w:t>
      </w:r>
      <w:r w:rsidRPr="002520AC">
        <w:rPr>
          <w:rFonts w:ascii="Times New Roman" w:hAnsi="Times New Roman"/>
          <w:i/>
          <w:iCs/>
          <w:sz w:val="20"/>
          <w:lang w:val="en-US"/>
        </w:rPr>
        <w:t>p</w:t>
      </w:r>
      <w:r w:rsidRPr="002520AC">
        <w:rPr>
          <w:rFonts w:ascii="Times New Roman" w:hAnsi="Times New Roman"/>
          <w:sz w:val="20"/>
          <w:lang w:val="en-US"/>
        </w:rPr>
        <w:t xml:space="preserve"> &lt; 0.</w:t>
      </w:r>
    </w:p>
    <w:p w14:paraId="75FA5AEF" w14:textId="77777777" w:rsidR="00740982" w:rsidRDefault="00740982" w:rsidP="00740982">
      <w:pPr>
        <w:spacing w:after="160" w:line="259" w:lineRule="auto"/>
        <w:rPr>
          <w:rFonts w:ascii="Times New Roman" w:hAnsi="Times New Roman"/>
          <w:b/>
          <w:bCs/>
        </w:rPr>
      </w:pPr>
    </w:p>
    <w:p w14:paraId="3C1DD2CD" w14:textId="77777777" w:rsidR="00197AF1" w:rsidRDefault="00197AF1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58456AB" w14:textId="5D1CFCDF" w:rsidR="002520AC" w:rsidRPr="00BB502D" w:rsidRDefault="002520AC" w:rsidP="00740982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Physical distancing</w:t>
      </w:r>
      <w:r w:rsidRPr="00BB502D">
        <w:rPr>
          <w:rFonts w:ascii="Times New Roman" w:hAnsi="Times New Roman"/>
          <w:b/>
          <w:bCs/>
        </w:rPr>
        <w:t xml:space="preserve"> </w:t>
      </w:r>
    </w:p>
    <w:p w14:paraId="7339F0EE" w14:textId="35BA1961" w:rsidR="009E2156" w:rsidRDefault="00DD0577" w:rsidP="004658A4">
      <w:pPr>
        <w:jc w:val="both"/>
        <w:rPr>
          <w:rFonts w:ascii="Times New Roman" w:hAnsi="Times New Roman"/>
          <w:sz w:val="22"/>
          <w:szCs w:val="22"/>
        </w:rPr>
      </w:pPr>
      <w:bookmarkStart w:id="8" w:name="_Hlk69309488"/>
      <w:r>
        <w:rPr>
          <w:rFonts w:ascii="Times New Roman" w:hAnsi="Times New Roman"/>
          <w:sz w:val="22"/>
          <w:szCs w:val="22"/>
        </w:rPr>
        <w:t>Among people aged 18 to 44, w</w:t>
      </w:r>
      <w:r w:rsidR="002520AC" w:rsidRPr="00BB502D">
        <w:rPr>
          <w:rFonts w:ascii="Times New Roman" w:hAnsi="Times New Roman"/>
          <w:sz w:val="22"/>
          <w:szCs w:val="22"/>
        </w:rPr>
        <w:t>e carried out</w:t>
      </w:r>
      <w:r w:rsidR="002520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</w:t>
      </w:r>
      <w:r w:rsidR="002520AC">
        <w:rPr>
          <w:rFonts w:ascii="Times New Roman" w:hAnsi="Times New Roman"/>
          <w:sz w:val="22"/>
          <w:szCs w:val="22"/>
        </w:rPr>
        <w:t xml:space="preserve"> logistic regression models to investigate associations between vaccine uptake and physical distancing outside the house (see Table </w:t>
      </w:r>
      <w:r w:rsidR="00197AF1">
        <w:rPr>
          <w:rFonts w:ascii="Times New Roman" w:hAnsi="Times New Roman"/>
          <w:sz w:val="22"/>
          <w:szCs w:val="22"/>
        </w:rPr>
        <w:t>6</w:t>
      </w:r>
      <w:r w:rsidR="002520AC">
        <w:rPr>
          <w:rFonts w:ascii="Times New Roman" w:hAnsi="Times New Roman"/>
          <w:sz w:val="22"/>
          <w:szCs w:val="22"/>
        </w:rPr>
        <w:t xml:space="preserve">). Sample sizes varied from </w:t>
      </w:r>
      <w:r>
        <w:rPr>
          <w:rFonts w:ascii="Times New Roman" w:hAnsi="Times New Roman"/>
          <w:sz w:val="22"/>
          <w:szCs w:val="22"/>
        </w:rPr>
        <w:t>433</w:t>
      </w:r>
      <w:r w:rsidR="002520AC">
        <w:rPr>
          <w:rFonts w:ascii="Times New Roman" w:hAnsi="Times New Roman"/>
          <w:sz w:val="22"/>
          <w:szCs w:val="22"/>
        </w:rPr>
        <w:t xml:space="preserve"> to </w:t>
      </w:r>
      <w:r>
        <w:rPr>
          <w:rFonts w:ascii="Times New Roman" w:hAnsi="Times New Roman"/>
          <w:sz w:val="22"/>
          <w:szCs w:val="22"/>
        </w:rPr>
        <w:t>1,042</w:t>
      </w:r>
      <w:r w:rsidR="002520AC">
        <w:rPr>
          <w:rFonts w:ascii="Times New Roman" w:hAnsi="Times New Roman"/>
          <w:sz w:val="22"/>
          <w:szCs w:val="22"/>
        </w:rPr>
        <w:t xml:space="preserve">, reflective of the overall number of people who left the home for various activities. Vaccine uptake was </w:t>
      </w:r>
      <w:r>
        <w:rPr>
          <w:rFonts w:ascii="Times New Roman" w:hAnsi="Times New Roman"/>
          <w:sz w:val="22"/>
          <w:szCs w:val="22"/>
        </w:rPr>
        <w:t xml:space="preserve">only </w:t>
      </w:r>
      <w:r w:rsidR="002520AC">
        <w:rPr>
          <w:rFonts w:ascii="Times New Roman" w:hAnsi="Times New Roman"/>
          <w:sz w:val="22"/>
          <w:szCs w:val="22"/>
        </w:rPr>
        <w:t xml:space="preserve">significantly associated with </w:t>
      </w:r>
      <w:r w:rsidR="00472BE3">
        <w:rPr>
          <w:rFonts w:ascii="Times New Roman" w:hAnsi="Times New Roman"/>
          <w:sz w:val="22"/>
          <w:szCs w:val="22"/>
        </w:rPr>
        <w:t xml:space="preserve">more </w:t>
      </w:r>
      <w:r w:rsidR="002520AC">
        <w:rPr>
          <w:rFonts w:ascii="Times New Roman" w:hAnsi="Times New Roman"/>
          <w:sz w:val="22"/>
          <w:szCs w:val="22"/>
        </w:rPr>
        <w:t>close contact with others when</w:t>
      </w:r>
      <w:r>
        <w:rPr>
          <w:rFonts w:ascii="Times New Roman" w:hAnsi="Times New Roman"/>
          <w:sz w:val="22"/>
          <w:szCs w:val="22"/>
        </w:rPr>
        <w:t xml:space="preserve"> at work </w:t>
      </w:r>
      <w:r w:rsidR="002520AC">
        <w:rPr>
          <w:rFonts w:ascii="Times New Roman" w:hAnsi="Times New Roman"/>
          <w:sz w:val="22"/>
          <w:szCs w:val="22"/>
        </w:rPr>
        <w:t>(</w:t>
      </w:r>
      <w:r w:rsidR="00472BE3">
        <w:rPr>
          <w:rFonts w:ascii="Times New Roman" w:hAnsi="Times New Roman"/>
          <w:sz w:val="22"/>
          <w:szCs w:val="22"/>
        </w:rPr>
        <w:t xml:space="preserve">adjusted odds ratio, </w:t>
      </w:r>
      <w:proofErr w:type="spellStart"/>
      <w:r w:rsidR="00561D61">
        <w:rPr>
          <w:rFonts w:ascii="Times New Roman" w:hAnsi="Times New Roman"/>
          <w:sz w:val="22"/>
          <w:szCs w:val="22"/>
        </w:rPr>
        <w:t>a</w:t>
      </w:r>
      <w:r w:rsidR="002520AC">
        <w:rPr>
          <w:rFonts w:ascii="Times New Roman" w:hAnsi="Times New Roman"/>
          <w:sz w:val="22"/>
          <w:szCs w:val="22"/>
        </w:rPr>
        <w:t>OR</w:t>
      </w:r>
      <w:proofErr w:type="spellEnd"/>
      <w:r w:rsidR="002520AC">
        <w:rPr>
          <w:rFonts w:ascii="Times New Roman" w:hAnsi="Times New Roman"/>
          <w:sz w:val="22"/>
          <w:szCs w:val="22"/>
        </w:rPr>
        <w:t xml:space="preserve"> = </w:t>
      </w:r>
      <w:r>
        <w:rPr>
          <w:rFonts w:ascii="Times New Roman" w:hAnsi="Times New Roman"/>
          <w:sz w:val="22"/>
          <w:szCs w:val="22"/>
        </w:rPr>
        <w:t>2.2</w:t>
      </w:r>
      <w:r w:rsidR="00472BE3">
        <w:rPr>
          <w:rFonts w:ascii="Times New Roman" w:hAnsi="Times New Roman"/>
          <w:sz w:val="22"/>
          <w:szCs w:val="22"/>
        </w:rPr>
        <w:t>4</w:t>
      </w:r>
      <w:r w:rsidR="002520AC">
        <w:rPr>
          <w:rFonts w:ascii="Times New Roman" w:hAnsi="Times New Roman"/>
          <w:sz w:val="22"/>
          <w:szCs w:val="22"/>
        </w:rPr>
        <w:t>, 95% CI =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0577">
        <w:rPr>
          <w:rFonts w:ascii="Times New Roman" w:hAnsi="Times New Roman"/>
          <w:sz w:val="22"/>
          <w:szCs w:val="22"/>
        </w:rPr>
        <w:t>1.2</w:t>
      </w:r>
      <w:r w:rsidR="00472BE3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- 4</w:t>
      </w:r>
      <w:r w:rsidRPr="00DD0577">
        <w:rPr>
          <w:rFonts w:ascii="Times New Roman" w:hAnsi="Times New Roman"/>
          <w:sz w:val="22"/>
          <w:szCs w:val="22"/>
        </w:rPr>
        <w:t>.0</w:t>
      </w:r>
      <w:r w:rsidR="00472BE3">
        <w:rPr>
          <w:rFonts w:ascii="Times New Roman" w:hAnsi="Times New Roman"/>
          <w:sz w:val="22"/>
          <w:szCs w:val="22"/>
        </w:rPr>
        <w:t>4</w:t>
      </w:r>
      <w:r w:rsidR="002520AC">
        <w:rPr>
          <w:rFonts w:ascii="Times New Roman" w:hAnsi="Times New Roman"/>
          <w:sz w:val="22"/>
          <w:szCs w:val="22"/>
        </w:rPr>
        <w:t xml:space="preserve">). No other significant associations were identified between vaccine uptake and physical distancing outside the house. </w:t>
      </w:r>
      <w:r w:rsidR="009E2156">
        <w:rPr>
          <w:rFonts w:ascii="Times New Roman" w:hAnsi="Times New Roman"/>
          <w:sz w:val="22"/>
          <w:szCs w:val="22"/>
        </w:rPr>
        <w:t>Two of the 6</w:t>
      </w:r>
      <w:r w:rsidR="002520AC">
        <w:rPr>
          <w:rFonts w:ascii="Times New Roman" w:hAnsi="Times New Roman"/>
          <w:sz w:val="22"/>
          <w:szCs w:val="22"/>
        </w:rPr>
        <w:t xml:space="preserve"> models were</w:t>
      </w:r>
      <w:r w:rsidR="009E2156">
        <w:rPr>
          <w:rFonts w:ascii="Times New Roman" w:hAnsi="Times New Roman"/>
          <w:sz w:val="22"/>
          <w:szCs w:val="22"/>
        </w:rPr>
        <w:t xml:space="preserve"> not </w:t>
      </w:r>
      <w:r w:rsidR="002520AC">
        <w:rPr>
          <w:rFonts w:ascii="Times New Roman" w:hAnsi="Times New Roman"/>
          <w:sz w:val="22"/>
          <w:szCs w:val="22"/>
        </w:rPr>
        <w:t>significant, including those that investigated physical distancing when</w:t>
      </w:r>
      <w:r w:rsidR="009E2156">
        <w:rPr>
          <w:rFonts w:ascii="Times New Roman" w:hAnsi="Times New Roman"/>
          <w:sz w:val="22"/>
          <w:szCs w:val="22"/>
        </w:rPr>
        <w:t xml:space="preserve"> meeting family and friends and on public transport</w:t>
      </w:r>
      <w:r w:rsidR="002520AC">
        <w:rPr>
          <w:rFonts w:ascii="Times New Roman" w:hAnsi="Times New Roman"/>
          <w:sz w:val="22"/>
          <w:szCs w:val="22"/>
        </w:rPr>
        <w:t>. Pseudo-</w:t>
      </w:r>
      <w:r w:rsidR="002520AC" w:rsidRPr="0027272D">
        <w:rPr>
          <w:rFonts w:ascii="Times New Roman" w:hAnsi="Times New Roman"/>
          <w:sz w:val="22"/>
          <w:szCs w:val="22"/>
        </w:rPr>
        <w:t>R</w:t>
      </w:r>
      <w:r w:rsidR="002520AC" w:rsidRPr="002D0E30">
        <w:rPr>
          <w:rFonts w:ascii="Times New Roman" w:hAnsi="Times New Roman"/>
          <w:sz w:val="22"/>
          <w:szCs w:val="22"/>
          <w:vertAlign w:val="superscript"/>
        </w:rPr>
        <w:t>2</w:t>
      </w:r>
      <w:r w:rsidR="002520AC" w:rsidRPr="0027272D">
        <w:rPr>
          <w:rFonts w:ascii="Times New Roman" w:hAnsi="Times New Roman"/>
          <w:sz w:val="22"/>
          <w:szCs w:val="22"/>
        </w:rPr>
        <w:t xml:space="preserve"> </w:t>
      </w:r>
      <w:r w:rsidR="002520AC">
        <w:rPr>
          <w:rFonts w:ascii="Times New Roman" w:hAnsi="Times New Roman"/>
          <w:sz w:val="22"/>
          <w:szCs w:val="22"/>
        </w:rPr>
        <w:t xml:space="preserve">values ranged from </w:t>
      </w:r>
      <w:r w:rsidR="009E2156">
        <w:rPr>
          <w:rFonts w:ascii="Times New Roman" w:hAnsi="Times New Roman"/>
          <w:sz w:val="22"/>
          <w:szCs w:val="22"/>
        </w:rPr>
        <w:t>3.3</w:t>
      </w:r>
      <w:r w:rsidR="002520AC">
        <w:rPr>
          <w:rFonts w:ascii="Times New Roman" w:hAnsi="Times New Roman"/>
          <w:sz w:val="22"/>
          <w:szCs w:val="22"/>
        </w:rPr>
        <w:t xml:space="preserve">% to </w:t>
      </w:r>
      <w:r w:rsidR="009E2156">
        <w:rPr>
          <w:rFonts w:ascii="Times New Roman" w:hAnsi="Times New Roman"/>
          <w:sz w:val="22"/>
          <w:szCs w:val="22"/>
        </w:rPr>
        <w:t>7.6</w:t>
      </w:r>
      <w:r w:rsidR="002520AC">
        <w:rPr>
          <w:rFonts w:ascii="Times New Roman" w:hAnsi="Times New Roman"/>
          <w:sz w:val="22"/>
          <w:szCs w:val="22"/>
        </w:rPr>
        <w:t xml:space="preserve">%. </w:t>
      </w:r>
    </w:p>
    <w:p w14:paraId="1E9E34D6" w14:textId="07B3EAD3" w:rsidR="009E2156" w:rsidRDefault="009E2156" w:rsidP="009E21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Among people aged</w:t>
      </w:r>
      <w:r w:rsidR="000561F4">
        <w:rPr>
          <w:rFonts w:ascii="Times New Roman" w:hAnsi="Times New Roman"/>
          <w:sz w:val="22"/>
          <w:szCs w:val="22"/>
        </w:rPr>
        <w:t xml:space="preserve"> 35 to 64</w:t>
      </w:r>
      <w:r>
        <w:rPr>
          <w:rFonts w:ascii="Times New Roman" w:hAnsi="Times New Roman"/>
          <w:sz w:val="22"/>
          <w:szCs w:val="22"/>
        </w:rPr>
        <w:t>, w</w:t>
      </w:r>
      <w:r w:rsidRPr="00BB502D">
        <w:rPr>
          <w:rFonts w:ascii="Times New Roman" w:hAnsi="Times New Roman"/>
          <w:sz w:val="22"/>
          <w:szCs w:val="22"/>
        </w:rPr>
        <w:t>e carried out</w:t>
      </w:r>
      <w:r>
        <w:rPr>
          <w:rFonts w:ascii="Times New Roman" w:hAnsi="Times New Roman"/>
          <w:sz w:val="22"/>
          <w:szCs w:val="22"/>
        </w:rPr>
        <w:t xml:space="preserve"> 6 logistic regression models to investigate associations between</w:t>
      </w:r>
      <w:r w:rsidR="000561F4">
        <w:rPr>
          <w:rFonts w:ascii="Times New Roman" w:hAnsi="Times New Roman"/>
          <w:sz w:val="22"/>
          <w:szCs w:val="22"/>
        </w:rPr>
        <w:t xml:space="preserve"> one versus two vaccine doses and </w:t>
      </w:r>
      <w:r>
        <w:rPr>
          <w:rFonts w:ascii="Times New Roman" w:hAnsi="Times New Roman"/>
          <w:sz w:val="22"/>
          <w:szCs w:val="22"/>
        </w:rPr>
        <w:t xml:space="preserve">physical distancing outside the house (see Table </w:t>
      </w:r>
      <w:r w:rsidR="00197AF1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). Sample sizes varied from </w:t>
      </w:r>
      <w:r w:rsidR="000561F4">
        <w:rPr>
          <w:rFonts w:ascii="Times New Roman" w:hAnsi="Times New Roman"/>
          <w:sz w:val="22"/>
          <w:szCs w:val="22"/>
        </w:rPr>
        <w:t>396</w:t>
      </w:r>
      <w:r>
        <w:rPr>
          <w:rFonts w:ascii="Times New Roman" w:hAnsi="Times New Roman"/>
          <w:sz w:val="22"/>
          <w:szCs w:val="22"/>
        </w:rPr>
        <w:t xml:space="preserve"> to 1,</w:t>
      </w:r>
      <w:r w:rsidR="000561F4">
        <w:rPr>
          <w:rFonts w:ascii="Times New Roman" w:hAnsi="Times New Roman"/>
          <w:sz w:val="22"/>
          <w:szCs w:val="22"/>
        </w:rPr>
        <w:t>537</w:t>
      </w:r>
      <w:r>
        <w:rPr>
          <w:rFonts w:ascii="Times New Roman" w:hAnsi="Times New Roman"/>
          <w:sz w:val="22"/>
          <w:szCs w:val="22"/>
        </w:rPr>
        <w:t xml:space="preserve">, reflective of the overall number of people who left the home for various activities. </w:t>
      </w:r>
      <w:bookmarkStart w:id="9" w:name="_Hlk75523751"/>
      <w:r w:rsidR="000561F4">
        <w:rPr>
          <w:rFonts w:ascii="Times New Roman" w:hAnsi="Times New Roman"/>
          <w:sz w:val="22"/>
          <w:szCs w:val="22"/>
        </w:rPr>
        <w:t xml:space="preserve">Having two doses of the vaccine </w:t>
      </w:r>
      <w:r>
        <w:rPr>
          <w:rFonts w:ascii="Times New Roman" w:hAnsi="Times New Roman"/>
          <w:sz w:val="22"/>
          <w:szCs w:val="22"/>
        </w:rPr>
        <w:t>was significantly associated with</w:t>
      </w:r>
      <w:r w:rsidR="000561F4">
        <w:rPr>
          <w:rFonts w:ascii="Times New Roman" w:hAnsi="Times New Roman"/>
          <w:sz w:val="22"/>
          <w:szCs w:val="22"/>
        </w:rPr>
        <w:t xml:space="preserve"> having less</w:t>
      </w:r>
      <w:r>
        <w:rPr>
          <w:rFonts w:ascii="Times New Roman" w:hAnsi="Times New Roman"/>
          <w:sz w:val="22"/>
          <w:szCs w:val="22"/>
        </w:rPr>
        <w:t xml:space="preserve"> close contact with others when</w:t>
      </w:r>
      <w:r w:rsidR="000561F4">
        <w:rPr>
          <w:rFonts w:ascii="Times New Roman" w:hAnsi="Times New Roman"/>
          <w:sz w:val="22"/>
          <w:szCs w:val="22"/>
        </w:rPr>
        <w:t xml:space="preserve"> exercising outdoors</w:t>
      </w:r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61D6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OR</w:t>
      </w:r>
      <w:proofErr w:type="spellEnd"/>
      <w:r>
        <w:rPr>
          <w:rFonts w:ascii="Times New Roman" w:hAnsi="Times New Roman"/>
          <w:sz w:val="22"/>
          <w:szCs w:val="22"/>
        </w:rPr>
        <w:t xml:space="preserve"> = </w:t>
      </w:r>
      <w:r w:rsidR="000561F4">
        <w:rPr>
          <w:rFonts w:ascii="Times New Roman" w:hAnsi="Times New Roman"/>
          <w:sz w:val="22"/>
          <w:szCs w:val="22"/>
        </w:rPr>
        <w:t>0.70</w:t>
      </w:r>
      <w:r>
        <w:rPr>
          <w:rFonts w:ascii="Times New Roman" w:hAnsi="Times New Roman"/>
          <w:sz w:val="22"/>
          <w:szCs w:val="22"/>
        </w:rPr>
        <w:t xml:space="preserve">, 95% CI = </w:t>
      </w:r>
      <w:r w:rsidR="000561F4" w:rsidRPr="000561F4">
        <w:rPr>
          <w:rFonts w:ascii="Times New Roman" w:hAnsi="Times New Roman"/>
          <w:sz w:val="22"/>
          <w:szCs w:val="22"/>
        </w:rPr>
        <w:t>0.5</w:t>
      </w:r>
      <w:r w:rsidR="00472BE3">
        <w:rPr>
          <w:rFonts w:ascii="Times New Roman" w:hAnsi="Times New Roman"/>
          <w:sz w:val="22"/>
          <w:szCs w:val="22"/>
        </w:rPr>
        <w:t>3</w:t>
      </w:r>
      <w:r w:rsidR="000561F4">
        <w:rPr>
          <w:rFonts w:ascii="Times New Roman" w:hAnsi="Times New Roman"/>
          <w:sz w:val="22"/>
          <w:szCs w:val="22"/>
        </w:rPr>
        <w:t xml:space="preserve"> - </w:t>
      </w:r>
      <w:r w:rsidR="000561F4" w:rsidRPr="000561F4">
        <w:rPr>
          <w:rFonts w:ascii="Times New Roman" w:hAnsi="Times New Roman"/>
          <w:sz w:val="22"/>
          <w:szCs w:val="22"/>
        </w:rPr>
        <w:t>0.9</w:t>
      </w:r>
      <w:r w:rsidR="00472BE3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)</w:t>
      </w:r>
      <w:r w:rsidR="000561F4">
        <w:rPr>
          <w:rFonts w:ascii="Times New Roman" w:hAnsi="Times New Roman"/>
          <w:sz w:val="22"/>
          <w:szCs w:val="22"/>
        </w:rPr>
        <w:t xml:space="preserve">, which is contrary to what we </w:t>
      </w:r>
      <w:r w:rsidR="00472BE3">
        <w:rPr>
          <w:rFonts w:ascii="Times New Roman" w:hAnsi="Times New Roman"/>
          <w:sz w:val="22"/>
          <w:szCs w:val="22"/>
        </w:rPr>
        <w:t>expect</w:t>
      </w:r>
      <w:r w:rsidR="000561F4">
        <w:rPr>
          <w:rFonts w:ascii="Times New Roman" w:hAnsi="Times New Roman"/>
          <w:sz w:val="22"/>
          <w:szCs w:val="22"/>
        </w:rPr>
        <w:t>ed</w:t>
      </w:r>
      <w:bookmarkEnd w:id="9"/>
      <w:r>
        <w:rPr>
          <w:rFonts w:ascii="Times New Roman" w:hAnsi="Times New Roman"/>
          <w:sz w:val="22"/>
          <w:szCs w:val="22"/>
        </w:rPr>
        <w:t xml:space="preserve">. No other significant associations were identified between </w:t>
      </w:r>
      <w:r w:rsidR="000561F4">
        <w:rPr>
          <w:rFonts w:ascii="Times New Roman" w:hAnsi="Times New Roman"/>
          <w:sz w:val="22"/>
          <w:szCs w:val="22"/>
        </w:rPr>
        <w:t>number of vaccine doses</w:t>
      </w:r>
      <w:r>
        <w:rPr>
          <w:rFonts w:ascii="Times New Roman" w:hAnsi="Times New Roman"/>
          <w:sz w:val="22"/>
          <w:szCs w:val="22"/>
        </w:rPr>
        <w:t xml:space="preserve"> and physical distancing outside the house. </w:t>
      </w:r>
      <w:r w:rsidR="000561F4">
        <w:rPr>
          <w:rFonts w:ascii="Times New Roman" w:hAnsi="Times New Roman"/>
          <w:sz w:val="22"/>
          <w:szCs w:val="22"/>
        </w:rPr>
        <w:t xml:space="preserve">Only two models were statistically significant, including those for ‘essential shopping’ and ‘outdoor exercise or recreation activity. </w:t>
      </w:r>
      <w:r>
        <w:rPr>
          <w:rFonts w:ascii="Times New Roman" w:hAnsi="Times New Roman"/>
          <w:sz w:val="22"/>
          <w:szCs w:val="22"/>
        </w:rPr>
        <w:t>Pseudo-</w:t>
      </w:r>
      <w:r w:rsidRPr="0027272D">
        <w:rPr>
          <w:rFonts w:ascii="Times New Roman" w:hAnsi="Times New Roman"/>
          <w:sz w:val="22"/>
          <w:szCs w:val="22"/>
        </w:rPr>
        <w:t>R</w:t>
      </w:r>
      <w:r w:rsidRPr="002D0E30">
        <w:rPr>
          <w:rFonts w:ascii="Times New Roman" w:hAnsi="Times New Roman"/>
          <w:sz w:val="22"/>
          <w:szCs w:val="22"/>
          <w:vertAlign w:val="superscript"/>
        </w:rPr>
        <w:t>2</w:t>
      </w:r>
      <w:r w:rsidRPr="002727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values ranged from </w:t>
      </w:r>
      <w:r w:rsidR="000561F4">
        <w:rPr>
          <w:rFonts w:ascii="Times New Roman" w:hAnsi="Times New Roman"/>
          <w:sz w:val="22"/>
          <w:szCs w:val="22"/>
        </w:rPr>
        <w:t>1.7</w:t>
      </w:r>
      <w:r>
        <w:rPr>
          <w:rFonts w:ascii="Times New Roman" w:hAnsi="Times New Roman"/>
          <w:sz w:val="22"/>
          <w:szCs w:val="22"/>
        </w:rPr>
        <w:t xml:space="preserve">% to </w:t>
      </w:r>
      <w:r w:rsidR="000561F4">
        <w:rPr>
          <w:rFonts w:ascii="Times New Roman" w:hAnsi="Times New Roman"/>
          <w:sz w:val="22"/>
          <w:szCs w:val="22"/>
        </w:rPr>
        <w:t>4.1</w:t>
      </w:r>
      <w:r>
        <w:rPr>
          <w:rFonts w:ascii="Times New Roman" w:hAnsi="Times New Roman"/>
          <w:sz w:val="22"/>
          <w:szCs w:val="22"/>
        </w:rPr>
        <w:t xml:space="preserve">%. </w:t>
      </w:r>
    </w:p>
    <w:bookmarkEnd w:id="8"/>
    <w:p w14:paraId="74B9AFD6" w14:textId="395E3EF8" w:rsidR="00F43AC2" w:rsidRPr="004F214F" w:rsidRDefault="00F43AC2" w:rsidP="006716D1">
      <w:pPr>
        <w:spacing w:line="276" w:lineRule="auto"/>
        <w:rPr>
          <w:rFonts w:ascii="Times New Roman" w:hAnsi="Times New Roman"/>
          <w:i/>
          <w:iCs/>
          <w:sz w:val="22"/>
          <w:szCs w:val="18"/>
        </w:rPr>
      </w:pPr>
      <w:r w:rsidRPr="004F214F">
        <w:rPr>
          <w:rFonts w:ascii="Times New Roman" w:hAnsi="Times New Roman"/>
          <w:i/>
          <w:iCs/>
          <w:sz w:val="22"/>
          <w:szCs w:val="18"/>
        </w:rPr>
        <w:t xml:space="preserve">Table </w:t>
      </w:r>
      <w:r w:rsidR="000F34D7">
        <w:rPr>
          <w:rFonts w:ascii="Times New Roman" w:hAnsi="Times New Roman"/>
          <w:i/>
          <w:iCs/>
          <w:sz w:val="22"/>
          <w:szCs w:val="18"/>
        </w:rPr>
        <w:t>6</w:t>
      </w:r>
      <w:r w:rsidRPr="004F214F">
        <w:rPr>
          <w:rFonts w:ascii="Times New Roman" w:hAnsi="Times New Roman"/>
          <w:i/>
          <w:iCs/>
          <w:sz w:val="22"/>
          <w:szCs w:val="18"/>
        </w:rPr>
        <w:t xml:space="preserve">. Logistic regression estimates for coming into close contact with others when outside the house, displaying </w:t>
      </w:r>
      <w:r w:rsidR="009E2156" w:rsidRPr="004F214F">
        <w:rPr>
          <w:rFonts w:ascii="Times New Roman" w:hAnsi="Times New Roman"/>
          <w:i/>
          <w:iCs/>
          <w:sz w:val="22"/>
          <w:szCs w:val="18"/>
        </w:rPr>
        <w:t xml:space="preserve">adjusted </w:t>
      </w:r>
      <w:r w:rsidRPr="004F214F">
        <w:rPr>
          <w:rFonts w:ascii="Times New Roman" w:hAnsi="Times New Roman"/>
          <w:i/>
          <w:iCs/>
          <w:sz w:val="22"/>
          <w:szCs w:val="18"/>
        </w:rPr>
        <w:t>odds ratios [95% CIs] for association</w:t>
      </w:r>
      <w:r w:rsidR="004F214F">
        <w:rPr>
          <w:rFonts w:ascii="Times New Roman" w:hAnsi="Times New Roman"/>
          <w:i/>
          <w:iCs/>
          <w:sz w:val="22"/>
          <w:szCs w:val="18"/>
        </w:rPr>
        <w:t>s</w:t>
      </w:r>
      <w:r w:rsidRPr="004F214F">
        <w:rPr>
          <w:rFonts w:ascii="Times New Roman" w:hAnsi="Times New Roman"/>
          <w:i/>
          <w:iCs/>
          <w:sz w:val="22"/>
          <w:szCs w:val="18"/>
        </w:rPr>
        <w:t xml:space="preserve"> with </w:t>
      </w:r>
      <w:r w:rsidR="00561D61" w:rsidRPr="004F214F">
        <w:rPr>
          <w:rFonts w:ascii="Times New Roman" w:hAnsi="Times New Roman"/>
          <w:i/>
          <w:iCs/>
          <w:sz w:val="22"/>
          <w:szCs w:val="22"/>
        </w:rPr>
        <w:t>(1) vaccination for Covid-19 and (2) having received two vaccine doses.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462"/>
        <w:gridCol w:w="666"/>
        <w:gridCol w:w="866"/>
        <w:gridCol w:w="1300"/>
        <w:gridCol w:w="666"/>
        <w:gridCol w:w="766"/>
        <w:gridCol w:w="1300"/>
      </w:tblGrid>
      <w:tr w:rsidR="00DD0577" w:rsidRPr="002520AC" w14:paraId="09BD767B" w14:textId="77777777" w:rsidTr="004F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</w:tcBorders>
          </w:tcPr>
          <w:p w14:paraId="129BA7F2" w14:textId="77777777" w:rsidR="00D62ED1" w:rsidRPr="002520AC" w:rsidRDefault="00D62ED1" w:rsidP="00D62ED1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</w:tcBorders>
          </w:tcPr>
          <w:p w14:paraId="7886A47C" w14:textId="1D678630" w:rsidR="00D62ED1" w:rsidRPr="002520AC" w:rsidRDefault="00D62ED1" w:rsidP="00D62ED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SAMPLE 1 (18-44 YEARS)</w:t>
            </w: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</w:tcBorders>
          </w:tcPr>
          <w:p w14:paraId="60612461" w14:textId="6765FF6A" w:rsidR="00D62ED1" w:rsidRPr="002520AC" w:rsidRDefault="00D62ED1" w:rsidP="00D62ED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SAMPLE 2 (35-64 YEARS)</w:t>
            </w:r>
          </w:p>
        </w:tc>
      </w:tr>
      <w:tr w:rsidR="00DD0577" w:rsidRPr="002520AC" w14:paraId="79B8599E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70CF9" w14:textId="77777777" w:rsidR="00F43AC2" w:rsidRPr="002520AC" w:rsidRDefault="00F43AC2" w:rsidP="002520AC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2520AC">
              <w:rPr>
                <w:rFonts w:ascii="Times New Roman" w:hAnsi="Times New Roman"/>
                <w:sz w:val="20"/>
                <w:lang w:val="en-US"/>
              </w:rPr>
              <w:t>Come into close contact with others when …</w:t>
            </w:r>
          </w:p>
        </w:tc>
        <w:tc>
          <w:tcPr>
            <w:tcW w:w="0" w:type="auto"/>
          </w:tcPr>
          <w:p w14:paraId="26398074" w14:textId="78099123" w:rsidR="00F43AC2" w:rsidRPr="002520AC" w:rsidRDefault="00D62ED1" w:rsidP="002520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N</w:t>
            </w:r>
          </w:p>
        </w:tc>
        <w:tc>
          <w:tcPr>
            <w:tcW w:w="0" w:type="auto"/>
          </w:tcPr>
          <w:p w14:paraId="0701AD5F" w14:textId="3965EA97" w:rsidR="00F43AC2" w:rsidRPr="002520AC" w:rsidRDefault="009E2156" w:rsidP="002520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a</w:t>
            </w:r>
            <w:r w:rsidR="00F43AC2"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OR</w:t>
            </w:r>
            <w:proofErr w:type="spellEnd"/>
          </w:p>
        </w:tc>
        <w:tc>
          <w:tcPr>
            <w:tcW w:w="0" w:type="auto"/>
          </w:tcPr>
          <w:p w14:paraId="6664D712" w14:textId="77777777" w:rsidR="00F43AC2" w:rsidRPr="002520AC" w:rsidRDefault="00F43AC2" w:rsidP="002520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95% CI</w:t>
            </w:r>
          </w:p>
        </w:tc>
        <w:tc>
          <w:tcPr>
            <w:tcW w:w="0" w:type="auto"/>
          </w:tcPr>
          <w:p w14:paraId="459BCB45" w14:textId="5D07CB34" w:rsidR="00F43AC2" w:rsidRPr="002520AC" w:rsidRDefault="00DD0577" w:rsidP="002520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N</w:t>
            </w:r>
          </w:p>
        </w:tc>
        <w:tc>
          <w:tcPr>
            <w:tcW w:w="0" w:type="auto"/>
          </w:tcPr>
          <w:p w14:paraId="04D1E7F8" w14:textId="15E570A2" w:rsidR="00F43AC2" w:rsidRPr="002520AC" w:rsidRDefault="009E2156" w:rsidP="002520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a</w:t>
            </w:r>
            <w:r w:rsidR="00F43AC2"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OR</w:t>
            </w:r>
            <w:proofErr w:type="spellEnd"/>
          </w:p>
        </w:tc>
        <w:tc>
          <w:tcPr>
            <w:tcW w:w="0" w:type="auto"/>
          </w:tcPr>
          <w:p w14:paraId="03BCB6AA" w14:textId="77777777" w:rsidR="00F43AC2" w:rsidRPr="002520AC" w:rsidRDefault="00F43AC2" w:rsidP="002520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95% CI</w:t>
            </w:r>
          </w:p>
        </w:tc>
      </w:tr>
      <w:tr w:rsidR="00DD0577" w:rsidRPr="002520AC" w14:paraId="32AC8DAB" w14:textId="77777777" w:rsidTr="004F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52F5A4" w14:textId="226729CB" w:rsidR="00DD0577" w:rsidRPr="002520AC" w:rsidRDefault="00DD0577" w:rsidP="00DD0577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9701B">
              <w:rPr>
                <w:rFonts w:ascii="Times New Roman" w:hAnsi="Times New Roman"/>
                <w:sz w:val="20"/>
                <w:lang w:val="en-US"/>
              </w:rPr>
              <w:t>Out for essential shopping</w:t>
            </w:r>
          </w:p>
        </w:tc>
        <w:tc>
          <w:tcPr>
            <w:tcW w:w="0" w:type="auto"/>
          </w:tcPr>
          <w:p w14:paraId="79A65623" w14:textId="096B27CA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1,042</w:t>
            </w:r>
          </w:p>
        </w:tc>
        <w:tc>
          <w:tcPr>
            <w:tcW w:w="0" w:type="auto"/>
          </w:tcPr>
          <w:p w14:paraId="7D437A71" w14:textId="72D5DB07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1.317</w:t>
            </w:r>
          </w:p>
        </w:tc>
        <w:tc>
          <w:tcPr>
            <w:tcW w:w="0" w:type="auto"/>
          </w:tcPr>
          <w:p w14:paraId="20BD3976" w14:textId="1140801A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[0.857,2.024]</w:t>
            </w:r>
          </w:p>
        </w:tc>
        <w:tc>
          <w:tcPr>
            <w:tcW w:w="0" w:type="auto"/>
          </w:tcPr>
          <w:p w14:paraId="165239D0" w14:textId="102D7413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1,537</w:t>
            </w:r>
          </w:p>
        </w:tc>
        <w:tc>
          <w:tcPr>
            <w:tcW w:w="0" w:type="auto"/>
          </w:tcPr>
          <w:p w14:paraId="6B80A126" w14:textId="260A16D1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0.902</w:t>
            </w:r>
          </w:p>
        </w:tc>
        <w:tc>
          <w:tcPr>
            <w:tcW w:w="0" w:type="auto"/>
          </w:tcPr>
          <w:p w14:paraId="40B31EAC" w14:textId="109B7C81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[0.678,1.201]</w:t>
            </w:r>
          </w:p>
        </w:tc>
      </w:tr>
      <w:tr w:rsidR="00DD0577" w:rsidRPr="002520AC" w14:paraId="74988F03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C3A327" w14:textId="24EE2140" w:rsidR="00DD0577" w:rsidRPr="002520AC" w:rsidRDefault="00DD0577" w:rsidP="00DD0577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9701B">
              <w:rPr>
                <w:rFonts w:ascii="Times New Roman" w:hAnsi="Times New Roman"/>
                <w:sz w:val="20"/>
                <w:lang w:val="en-US"/>
              </w:rPr>
              <w:t>Out for outdoor exercise / recreation</w:t>
            </w:r>
          </w:p>
        </w:tc>
        <w:tc>
          <w:tcPr>
            <w:tcW w:w="0" w:type="auto"/>
          </w:tcPr>
          <w:p w14:paraId="0C56D455" w14:textId="02B89F8B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880</w:t>
            </w:r>
          </w:p>
        </w:tc>
        <w:tc>
          <w:tcPr>
            <w:tcW w:w="0" w:type="auto"/>
          </w:tcPr>
          <w:p w14:paraId="7A1C6717" w14:textId="479BD932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0.965</w:t>
            </w:r>
          </w:p>
        </w:tc>
        <w:tc>
          <w:tcPr>
            <w:tcW w:w="0" w:type="auto"/>
          </w:tcPr>
          <w:p w14:paraId="2EABCF9F" w14:textId="0F92F6EE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[0.657,1.416]</w:t>
            </w:r>
          </w:p>
        </w:tc>
        <w:tc>
          <w:tcPr>
            <w:tcW w:w="0" w:type="auto"/>
          </w:tcPr>
          <w:p w14:paraId="1048E0C1" w14:textId="353DA2A8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1,225</w:t>
            </w:r>
          </w:p>
        </w:tc>
        <w:tc>
          <w:tcPr>
            <w:tcW w:w="0" w:type="auto"/>
          </w:tcPr>
          <w:p w14:paraId="56E3055C" w14:textId="5D7A48F1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0.703*</w:t>
            </w:r>
          </w:p>
        </w:tc>
        <w:tc>
          <w:tcPr>
            <w:tcW w:w="0" w:type="auto"/>
          </w:tcPr>
          <w:p w14:paraId="5E516B91" w14:textId="7CE212E8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[0.528,0.936]</w:t>
            </w:r>
          </w:p>
        </w:tc>
      </w:tr>
      <w:tr w:rsidR="00DD0577" w:rsidRPr="002520AC" w14:paraId="7088FA65" w14:textId="77777777" w:rsidTr="004F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B3512A" w14:textId="2FFC8070" w:rsidR="00DD0577" w:rsidRPr="002520AC" w:rsidRDefault="00DD0577" w:rsidP="00DD0577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9701B">
              <w:rPr>
                <w:rFonts w:ascii="Times New Roman" w:hAnsi="Times New Roman"/>
                <w:sz w:val="20"/>
                <w:lang w:val="en-US"/>
              </w:rPr>
              <w:t>Meeting friends / family</w:t>
            </w:r>
          </w:p>
        </w:tc>
        <w:tc>
          <w:tcPr>
            <w:tcW w:w="0" w:type="auto"/>
          </w:tcPr>
          <w:p w14:paraId="493D8176" w14:textId="5BCC5D6D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802</w:t>
            </w:r>
          </w:p>
        </w:tc>
        <w:tc>
          <w:tcPr>
            <w:tcW w:w="0" w:type="auto"/>
          </w:tcPr>
          <w:p w14:paraId="579C7777" w14:textId="7CA2B35D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1.719</w:t>
            </w:r>
          </w:p>
        </w:tc>
        <w:tc>
          <w:tcPr>
            <w:tcW w:w="0" w:type="auto"/>
          </w:tcPr>
          <w:p w14:paraId="289FE3C7" w14:textId="237E7C70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[0.890,3.321]</w:t>
            </w:r>
          </w:p>
        </w:tc>
        <w:tc>
          <w:tcPr>
            <w:tcW w:w="0" w:type="auto"/>
          </w:tcPr>
          <w:p w14:paraId="18F21114" w14:textId="39824406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1,049</w:t>
            </w:r>
          </w:p>
        </w:tc>
        <w:tc>
          <w:tcPr>
            <w:tcW w:w="0" w:type="auto"/>
          </w:tcPr>
          <w:p w14:paraId="1985E032" w14:textId="7A06D2F1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1.267</w:t>
            </w:r>
          </w:p>
        </w:tc>
        <w:tc>
          <w:tcPr>
            <w:tcW w:w="0" w:type="auto"/>
          </w:tcPr>
          <w:p w14:paraId="3FF68CEB" w14:textId="599FA5A9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[0.820,1.958]</w:t>
            </w:r>
          </w:p>
        </w:tc>
      </w:tr>
      <w:tr w:rsidR="00DD0577" w:rsidRPr="002520AC" w14:paraId="741B001C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FAEB87" w14:textId="72134DD3" w:rsidR="00DD0577" w:rsidRPr="002520AC" w:rsidRDefault="00DD0577" w:rsidP="00DD0577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9701B">
              <w:rPr>
                <w:rFonts w:ascii="Times New Roman" w:hAnsi="Times New Roman"/>
                <w:sz w:val="20"/>
                <w:lang w:val="en-US"/>
              </w:rPr>
              <w:t>Out at a restaurant/café/bar</w:t>
            </w:r>
          </w:p>
        </w:tc>
        <w:tc>
          <w:tcPr>
            <w:tcW w:w="0" w:type="auto"/>
          </w:tcPr>
          <w:p w14:paraId="222A772E" w14:textId="1D5A35F9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612</w:t>
            </w:r>
          </w:p>
        </w:tc>
        <w:tc>
          <w:tcPr>
            <w:tcW w:w="0" w:type="auto"/>
          </w:tcPr>
          <w:p w14:paraId="522AF115" w14:textId="1F58301B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1.433</w:t>
            </w:r>
          </w:p>
        </w:tc>
        <w:tc>
          <w:tcPr>
            <w:tcW w:w="0" w:type="auto"/>
          </w:tcPr>
          <w:p w14:paraId="546F9682" w14:textId="17ACA06C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[0.840,2.444]</w:t>
            </w:r>
          </w:p>
        </w:tc>
        <w:tc>
          <w:tcPr>
            <w:tcW w:w="0" w:type="auto"/>
          </w:tcPr>
          <w:p w14:paraId="57EDD7EF" w14:textId="0DDC5951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726</w:t>
            </w:r>
          </w:p>
        </w:tc>
        <w:tc>
          <w:tcPr>
            <w:tcW w:w="0" w:type="auto"/>
          </w:tcPr>
          <w:p w14:paraId="5A81DC71" w14:textId="26E743E4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0.856</w:t>
            </w:r>
          </w:p>
        </w:tc>
        <w:tc>
          <w:tcPr>
            <w:tcW w:w="0" w:type="auto"/>
          </w:tcPr>
          <w:p w14:paraId="42F2B51D" w14:textId="0302742E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[0.572,1.283]</w:t>
            </w:r>
          </w:p>
        </w:tc>
      </w:tr>
      <w:tr w:rsidR="00DD0577" w:rsidRPr="002520AC" w14:paraId="1DB3BDA3" w14:textId="77777777" w:rsidTr="004F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E02590" w14:textId="5D3F253C" w:rsidR="00DD0577" w:rsidRPr="002520AC" w:rsidRDefault="00DD0577" w:rsidP="00DD0577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9701B">
              <w:rPr>
                <w:rFonts w:ascii="Times New Roman" w:hAnsi="Times New Roman"/>
                <w:sz w:val="20"/>
                <w:lang w:val="en-US"/>
              </w:rPr>
              <w:t>At work</w:t>
            </w:r>
          </w:p>
        </w:tc>
        <w:tc>
          <w:tcPr>
            <w:tcW w:w="0" w:type="auto"/>
          </w:tcPr>
          <w:p w14:paraId="140DD4AA" w14:textId="2584C394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620</w:t>
            </w:r>
          </w:p>
        </w:tc>
        <w:tc>
          <w:tcPr>
            <w:tcW w:w="0" w:type="auto"/>
          </w:tcPr>
          <w:p w14:paraId="71A43EF1" w14:textId="6B3D45F5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2.236**</w:t>
            </w:r>
          </w:p>
        </w:tc>
        <w:tc>
          <w:tcPr>
            <w:tcW w:w="0" w:type="auto"/>
          </w:tcPr>
          <w:p w14:paraId="450FA4CD" w14:textId="47B186D1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[1.238,4.038]</w:t>
            </w:r>
          </w:p>
        </w:tc>
        <w:tc>
          <w:tcPr>
            <w:tcW w:w="0" w:type="auto"/>
          </w:tcPr>
          <w:p w14:paraId="0432330E" w14:textId="78B84CC5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782</w:t>
            </w:r>
          </w:p>
        </w:tc>
        <w:tc>
          <w:tcPr>
            <w:tcW w:w="0" w:type="auto"/>
          </w:tcPr>
          <w:p w14:paraId="14DD46C0" w14:textId="6722DC1D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1.000</w:t>
            </w:r>
          </w:p>
        </w:tc>
        <w:tc>
          <w:tcPr>
            <w:tcW w:w="0" w:type="auto"/>
          </w:tcPr>
          <w:p w14:paraId="07F0031A" w14:textId="7BA11CC8" w:rsidR="00DD0577" w:rsidRPr="002520AC" w:rsidRDefault="00DD0577" w:rsidP="00DD05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[0.668,1.496]</w:t>
            </w:r>
          </w:p>
        </w:tc>
      </w:tr>
      <w:tr w:rsidR="00DD0577" w:rsidRPr="002520AC" w14:paraId="5473FB19" w14:textId="77777777" w:rsidTr="004F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7ECABE" w14:textId="202583EA" w:rsidR="00DD0577" w:rsidRPr="002520AC" w:rsidRDefault="00DD0577" w:rsidP="00DD0577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9701B">
              <w:rPr>
                <w:rFonts w:ascii="Times New Roman" w:hAnsi="Times New Roman"/>
                <w:sz w:val="20"/>
                <w:lang w:val="en-US"/>
              </w:rPr>
              <w:t xml:space="preserve">Catching public transport </w:t>
            </w:r>
          </w:p>
        </w:tc>
        <w:tc>
          <w:tcPr>
            <w:tcW w:w="0" w:type="auto"/>
          </w:tcPr>
          <w:p w14:paraId="02349B2B" w14:textId="0F3812E8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433</w:t>
            </w:r>
          </w:p>
        </w:tc>
        <w:tc>
          <w:tcPr>
            <w:tcW w:w="0" w:type="auto"/>
          </w:tcPr>
          <w:p w14:paraId="37316051" w14:textId="6F207228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1.166</w:t>
            </w:r>
          </w:p>
        </w:tc>
        <w:tc>
          <w:tcPr>
            <w:tcW w:w="0" w:type="auto"/>
          </w:tcPr>
          <w:p w14:paraId="7C48D6E5" w14:textId="10A6D09A" w:rsidR="00DD0577" w:rsidRPr="002520AC" w:rsidRDefault="00DD0577" w:rsidP="00DD05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[0.589,2.307]</w:t>
            </w:r>
          </w:p>
        </w:tc>
        <w:tc>
          <w:tcPr>
            <w:tcW w:w="0" w:type="auto"/>
          </w:tcPr>
          <w:p w14:paraId="11690D60" w14:textId="79E09AE5" w:rsidR="00DD0577" w:rsidRPr="00F8489B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396</w:t>
            </w:r>
          </w:p>
        </w:tc>
        <w:tc>
          <w:tcPr>
            <w:tcW w:w="0" w:type="auto"/>
          </w:tcPr>
          <w:p w14:paraId="0632CADC" w14:textId="1FC28AAB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1.245</w:t>
            </w:r>
          </w:p>
        </w:tc>
        <w:tc>
          <w:tcPr>
            <w:tcW w:w="0" w:type="auto"/>
          </w:tcPr>
          <w:p w14:paraId="659D0920" w14:textId="4D151DE9" w:rsidR="00DD0577" w:rsidRPr="002520AC" w:rsidRDefault="00DD0577" w:rsidP="00DD05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[0.717,2.159]</w:t>
            </w:r>
          </w:p>
        </w:tc>
      </w:tr>
    </w:tbl>
    <w:p w14:paraId="40AE5325" w14:textId="4EAD592A" w:rsidR="00F43AC2" w:rsidRPr="002520AC" w:rsidRDefault="00F43AC2" w:rsidP="00F43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  <w:r w:rsidRPr="002520AC">
        <w:rPr>
          <w:rFonts w:ascii="Times New Roman" w:hAnsi="Times New Roman"/>
          <w:sz w:val="20"/>
          <w:vertAlign w:val="superscript"/>
          <w:lang w:val="en-US"/>
        </w:rPr>
        <w:t>*</w:t>
      </w:r>
      <w:r w:rsidRPr="002520AC">
        <w:rPr>
          <w:rFonts w:ascii="Times New Roman" w:hAnsi="Times New Roman"/>
          <w:sz w:val="20"/>
          <w:lang w:val="en-US"/>
        </w:rPr>
        <w:t xml:space="preserve"> </w:t>
      </w:r>
      <w:r w:rsidRPr="002520AC">
        <w:rPr>
          <w:rFonts w:ascii="Times New Roman" w:hAnsi="Times New Roman"/>
          <w:i/>
          <w:iCs/>
          <w:sz w:val="20"/>
          <w:lang w:val="en-US"/>
        </w:rPr>
        <w:t>p</w:t>
      </w:r>
      <w:r w:rsidRPr="002520AC">
        <w:rPr>
          <w:rFonts w:ascii="Times New Roman" w:hAnsi="Times New Roman"/>
          <w:sz w:val="20"/>
          <w:lang w:val="en-US"/>
        </w:rPr>
        <w:t xml:space="preserve"> &lt; 0.05, </w:t>
      </w:r>
      <w:r w:rsidRPr="002520AC">
        <w:rPr>
          <w:rFonts w:ascii="Times New Roman" w:hAnsi="Times New Roman"/>
          <w:sz w:val="20"/>
          <w:vertAlign w:val="superscript"/>
          <w:lang w:val="en-US"/>
        </w:rPr>
        <w:t>**</w:t>
      </w:r>
      <w:r w:rsidRPr="002520AC">
        <w:rPr>
          <w:rFonts w:ascii="Times New Roman" w:hAnsi="Times New Roman"/>
          <w:sz w:val="20"/>
          <w:lang w:val="en-US"/>
        </w:rPr>
        <w:t xml:space="preserve"> </w:t>
      </w:r>
      <w:r w:rsidRPr="002520AC">
        <w:rPr>
          <w:rFonts w:ascii="Times New Roman" w:hAnsi="Times New Roman"/>
          <w:i/>
          <w:iCs/>
          <w:sz w:val="20"/>
          <w:lang w:val="en-US"/>
        </w:rPr>
        <w:t>p</w:t>
      </w:r>
      <w:r w:rsidRPr="002520AC">
        <w:rPr>
          <w:rFonts w:ascii="Times New Roman" w:hAnsi="Times New Roman"/>
          <w:sz w:val="20"/>
          <w:lang w:val="en-US"/>
        </w:rPr>
        <w:t xml:space="preserve"> &lt; 0.01, </w:t>
      </w:r>
      <w:r w:rsidRPr="002520AC">
        <w:rPr>
          <w:rFonts w:ascii="Times New Roman" w:hAnsi="Times New Roman"/>
          <w:sz w:val="20"/>
          <w:vertAlign w:val="superscript"/>
          <w:lang w:val="en-US"/>
        </w:rPr>
        <w:t>***</w:t>
      </w:r>
      <w:r w:rsidRPr="002520AC">
        <w:rPr>
          <w:rFonts w:ascii="Times New Roman" w:hAnsi="Times New Roman"/>
          <w:sz w:val="20"/>
          <w:lang w:val="en-US"/>
        </w:rPr>
        <w:t xml:space="preserve"> </w:t>
      </w:r>
      <w:r w:rsidRPr="002520AC">
        <w:rPr>
          <w:rFonts w:ascii="Times New Roman" w:hAnsi="Times New Roman"/>
          <w:i/>
          <w:iCs/>
          <w:sz w:val="20"/>
          <w:lang w:val="en-US"/>
        </w:rPr>
        <w:t>p</w:t>
      </w:r>
      <w:r w:rsidRPr="002520AC">
        <w:rPr>
          <w:rFonts w:ascii="Times New Roman" w:hAnsi="Times New Roman"/>
          <w:sz w:val="20"/>
          <w:lang w:val="en-US"/>
        </w:rPr>
        <w:t xml:space="preserve"> &lt; 0.001</w:t>
      </w:r>
    </w:p>
    <w:p w14:paraId="7AB8932C" w14:textId="77777777" w:rsidR="00F43AC2" w:rsidRPr="002520AC" w:rsidRDefault="00F43AC2" w:rsidP="00F43AC2">
      <w:pPr>
        <w:rPr>
          <w:rFonts w:ascii="Times New Roman" w:hAnsi="Times New Roman"/>
        </w:rPr>
      </w:pPr>
    </w:p>
    <w:p w14:paraId="12E53278" w14:textId="77777777" w:rsidR="00197AF1" w:rsidRDefault="00197AF1">
      <w:pPr>
        <w:spacing w:after="160" w:line="259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3E94B12D" w14:textId="06814EF6" w:rsidR="002C4CD4" w:rsidRPr="009F69E9" w:rsidRDefault="00740982" w:rsidP="002C4CD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Wearing a face cover when outside the </w:t>
      </w:r>
      <w:r w:rsidR="00FD2AEC">
        <w:rPr>
          <w:rFonts w:ascii="Times New Roman" w:hAnsi="Times New Roman"/>
          <w:b/>
          <w:bCs/>
          <w:sz w:val="22"/>
          <w:szCs w:val="22"/>
        </w:rPr>
        <w:t xml:space="preserve">home and </w:t>
      </w:r>
      <w:r w:rsidR="00472BE3">
        <w:rPr>
          <w:rFonts w:ascii="Times New Roman" w:hAnsi="Times New Roman"/>
          <w:b/>
          <w:bCs/>
          <w:sz w:val="22"/>
          <w:szCs w:val="22"/>
        </w:rPr>
        <w:t>r</w:t>
      </w:r>
      <w:r w:rsidR="00FD2AEC">
        <w:rPr>
          <w:rFonts w:ascii="Times New Roman" w:hAnsi="Times New Roman"/>
          <w:b/>
          <w:bCs/>
          <w:sz w:val="22"/>
          <w:szCs w:val="22"/>
        </w:rPr>
        <w:t xml:space="preserve">equesting a test for coronavirus </w:t>
      </w:r>
    </w:p>
    <w:p w14:paraId="2699FAEC" w14:textId="7C3BFBEF" w:rsidR="00D41EDA" w:rsidRDefault="00D41EDA" w:rsidP="00D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</w:p>
    <w:p w14:paraId="69250694" w14:textId="5333BBE2" w:rsidR="00F0516B" w:rsidRDefault="00F0516B" w:rsidP="00F0516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Among people aged 18 to 44, w</w:t>
      </w:r>
      <w:r w:rsidRPr="00BB502D">
        <w:rPr>
          <w:rFonts w:ascii="Times New Roman" w:hAnsi="Times New Roman"/>
          <w:sz w:val="22"/>
          <w:szCs w:val="22"/>
        </w:rPr>
        <w:t>e carried out</w:t>
      </w:r>
      <w:r>
        <w:rPr>
          <w:rFonts w:ascii="Times New Roman" w:hAnsi="Times New Roman"/>
          <w:sz w:val="22"/>
          <w:szCs w:val="22"/>
        </w:rPr>
        <w:t xml:space="preserve"> 6 logistic regression models to investigate associations between vaccine uptake and </w:t>
      </w:r>
      <w:r w:rsidR="003E72EC">
        <w:rPr>
          <w:rFonts w:ascii="Times New Roman" w:hAnsi="Times New Roman"/>
          <w:sz w:val="22"/>
          <w:szCs w:val="22"/>
        </w:rPr>
        <w:t>wearing a face cover when going out of the home for specific activities</w:t>
      </w:r>
      <w:r>
        <w:rPr>
          <w:rFonts w:ascii="Times New Roman" w:hAnsi="Times New Roman"/>
          <w:sz w:val="22"/>
          <w:szCs w:val="22"/>
        </w:rPr>
        <w:t xml:space="preserve"> (see Table </w:t>
      </w:r>
      <w:r w:rsidR="00197AF1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). </w:t>
      </w:r>
      <w:r w:rsidR="009D072A">
        <w:rPr>
          <w:rFonts w:ascii="Times New Roman" w:hAnsi="Times New Roman"/>
          <w:sz w:val="22"/>
          <w:szCs w:val="22"/>
        </w:rPr>
        <w:t xml:space="preserve">These items were only included </w:t>
      </w:r>
      <w:r w:rsidR="00720CD8">
        <w:rPr>
          <w:rFonts w:ascii="Times New Roman" w:hAnsi="Times New Roman"/>
          <w:sz w:val="22"/>
          <w:szCs w:val="22"/>
        </w:rPr>
        <w:t>in</w:t>
      </w:r>
      <w:r w:rsidR="009D072A">
        <w:rPr>
          <w:rFonts w:ascii="Times New Roman" w:hAnsi="Times New Roman"/>
          <w:sz w:val="22"/>
          <w:szCs w:val="22"/>
        </w:rPr>
        <w:t xml:space="preserve"> Wave 51. </w:t>
      </w:r>
      <w:r>
        <w:rPr>
          <w:rFonts w:ascii="Times New Roman" w:hAnsi="Times New Roman"/>
          <w:sz w:val="22"/>
          <w:szCs w:val="22"/>
        </w:rPr>
        <w:t xml:space="preserve">Sample sizes varied from </w:t>
      </w:r>
      <w:r w:rsidR="00E0665F">
        <w:rPr>
          <w:rFonts w:ascii="Times New Roman" w:hAnsi="Times New Roman"/>
          <w:sz w:val="22"/>
          <w:szCs w:val="22"/>
        </w:rPr>
        <w:t>94</w:t>
      </w:r>
      <w:r>
        <w:rPr>
          <w:rFonts w:ascii="Times New Roman" w:hAnsi="Times New Roman"/>
          <w:sz w:val="22"/>
          <w:szCs w:val="22"/>
        </w:rPr>
        <w:t xml:space="preserve"> to </w:t>
      </w:r>
      <w:r w:rsidR="006C51A0">
        <w:rPr>
          <w:rFonts w:ascii="Times New Roman" w:hAnsi="Times New Roman"/>
          <w:sz w:val="22"/>
          <w:szCs w:val="22"/>
        </w:rPr>
        <w:t>570</w:t>
      </w:r>
      <w:r>
        <w:rPr>
          <w:rFonts w:ascii="Times New Roman" w:hAnsi="Times New Roman"/>
          <w:sz w:val="22"/>
          <w:szCs w:val="22"/>
        </w:rPr>
        <w:t xml:space="preserve">, reflective of the overall number of people who left the home for various activities. Vaccine uptake was </w:t>
      </w:r>
      <w:r w:rsidR="008C6566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 xml:space="preserve">significantly associated with </w:t>
      </w:r>
      <w:r w:rsidR="008C6566">
        <w:rPr>
          <w:rFonts w:ascii="Times New Roman" w:hAnsi="Times New Roman"/>
          <w:sz w:val="22"/>
          <w:szCs w:val="22"/>
        </w:rPr>
        <w:t xml:space="preserve">wearing a face cover in </w:t>
      </w:r>
      <w:r w:rsidR="00B75BDF">
        <w:rPr>
          <w:rFonts w:ascii="Times New Roman" w:hAnsi="Times New Roman"/>
          <w:sz w:val="22"/>
          <w:szCs w:val="22"/>
        </w:rPr>
        <w:t>any of these activities</w:t>
      </w:r>
      <w:r>
        <w:rPr>
          <w:rFonts w:ascii="Times New Roman" w:hAnsi="Times New Roman"/>
          <w:sz w:val="22"/>
          <w:szCs w:val="22"/>
        </w:rPr>
        <w:t xml:space="preserve"> (</w:t>
      </w:r>
      <w:r w:rsidR="00B75BDF">
        <w:rPr>
          <w:rFonts w:ascii="Times New Roman" w:hAnsi="Times New Roman"/>
          <w:sz w:val="22"/>
          <w:szCs w:val="22"/>
        </w:rPr>
        <w:t>p&gt;0.05</w:t>
      </w:r>
      <w:r>
        <w:rPr>
          <w:rFonts w:ascii="Times New Roman" w:hAnsi="Times New Roman"/>
          <w:sz w:val="22"/>
          <w:szCs w:val="22"/>
        </w:rPr>
        <w:t xml:space="preserve">). </w:t>
      </w:r>
      <w:r w:rsidR="003B45A0">
        <w:rPr>
          <w:rFonts w:ascii="Times New Roman" w:hAnsi="Times New Roman"/>
          <w:sz w:val="22"/>
          <w:szCs w:val="22"/>
        </w:rPr>
        <w:t xml:space="preserve">However, </w:t>
      </w:r>
      <w:r w:rsidR="00D21E05">
        <w:rPr>
          <w:rFonts w:ascii="Times New Roman" w:hAnsi="Times New Roman"/>
          <w:sz w:val="22"/>
          <w:szCs w:val="22"/>
        </w:rPr>
        <w:t xml:space="preserve">for </w:t>
      </w:r>
      <w:r w:rsidR="003B45A0">
        <w:rPr>
          <w:rFonts w:ascii="Times New Roman" w:hAnsi="Times New Roman"/>
          <w:sz w:val="22"/>
          <w:szCs w:val="22"/>
        </w:rPr>
        <w:t>the item “Requesting a test to confirm whether to have coronavirus or not</w:t>
      </w:r>
      <w:r w:rsidR="00B15AE6">
        <w:rPr>
          <w:rFonts w:ascii="Times New Roman" w:hAnsi="Times New Roman"/>
          <w:sz w:val="22"/>
          <w:szCs w:val="22"/>
        </w:rPr>
        <w:t xml:space="preserve">” </w:t>
      </w:r>
      <w:r w:rsidR="00472BE3">
        <w:rPr>
          <w:rFonts w:ascii="Times New Roman" w:hAnsi="Times New Roman"/>
          <w:sz w:val="22"/>
          <w:szCs w:val="22"/>
        </w:rPr>
        <w:t>–</w:t>
      </w:r>
      <w:r w:rsidR="00B15AE6">
        <w:rPr>
          <w:rFonts w:ascii="Times New Roman" w:hAnsi="Times New Roman"/>
          <w:sz w:val="22"/>
          <w:szCs w:val="22"/>
        </w:rPr>
        <w:t xml:space="preserve"> </w:t>
      </w:r>
      <w:r w:rsidR="003B45A0">
        <w:rPr>
          <w:rFonts w:ascii="Times New Roman" w:hAnsi="Times New Roman"/>
          <w:sz w:val="22"/>
          <w:szCs w:val="22"/>
        </w:rPr>
        <w:t xml:space="preserve">which was included in </w:t>
      </w:r>
      <w:r w:rsidR="00472BE3">
        <w:rPr>
          <w:rFonts w:ascii="Times New Roman" w:hAnsi="Times New Roman"/>
          <w:sz w:val="22"/>
          <w:szCs w:val="22"/>
        </w:rPr>
        <w:t>w</w:t>
      </w:r>
      <w:r w:rsidR="003B45A0">
        <w:rPr>
          <w:rFonts w:ascii="Times New Roman" w:hAnsi="Times New Roman"/>
          <w:sz w:val="22"/>
          <w:szCs w:val="22"/>
        </w:rPr>
        <w:t>ave</w:t>
      </w:r>
      <w:r w:rsidR="00472BE3">
        <w:rPr>
          <w:rFonts w:ascii="Times New Roman" w:hAnsi="Times New Roman"/>
          <w:sz w:val="22"/>
          <w:szCs w:val="22"/>
        </w:rPr>
        <w:t>s</w:t>
      </w:r>
      <w:r w:rsidR="003B45A0">
        <w:rPr>
          <w:rFonts w:ascii="Times New Roman" w:hAnsi="Times New Roman"/>
          <w:sz w:val="22"/>
          <w:szCs w:val="22"/>
        </w:rPr>
        <w:t xml:space="preserve"> 51 and </w:t>
      </w:r>
      <w:r w:rsidR="00472BE3">
        <w:rPr>
          <w:rFonts w:ascii="Times New Roman" w:hAnsi="Times New Roman"/>
          <w:sz w:val="22"/>
          <w:szCs w:val="22"/>
        </w:rPr>
        <w:t>52 –</w:t>
      </w:r>
      <w:r w:rsidR="00B15AE6">
        <w:rPr>
          <w:rFonts w:ascii="Times New Roman" w:hAnsi="Times New Roman"/>
          <w:sz w:val="22"/>
          <w:szCs w:val="22"/>
        </w:rPr>
        <w:t xml:space="preserve"> </w:t>
      </w:r>
      <w:r w:rsidR="00D21E05">
        <w:rPr>
          <w:rFonts w:ascii="Times New Roman" w:hAnsi="Times New Roman"/>
          <w:sz w:val="22"/>
          <w:szCs w:val="22"/>
        </w:rPr>
        <w:t>a</w:t>
      </w:r>
      <w:r w:rsidR="00472B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significan</w:t>
      </w:r>
      <w:r w:rsidR="00D21E05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 </w:t>
      </w:r>
      <w:r w:rsidR="00180940">
        <w:rPr>
          <w:rFonts w:ascii="Times New Roman" w:hAnsi="Times New Roman"/>
          <w:sz w:val="22"/>
          <w:szCs w:val="22"/>
        </w:rPr>
        <w:t xml:space="preserve">negative </w:t>
      </w:r>
      <w:r>
        <w:rPr>
          <w:rFonts w:ascii="Times New Roman" w:hAnsi="Times New Roman"/>
          <w:sz w:val="22"/>
          <w:szCs w:val="22"/>
        </w:rPr>
        <w:t>associat</w:t>
      </w:r>
      <w:r w:rsidR="00D21E05">
        <w:rPr>
          <w:rFonts w:ascii="Times New Roman" w:hAnsi="Times New Roman"/>
          <w:sz w:val="22"/>
          <w:szCs w:val="22"/>
        </w:rPr>
        <w:t>ion was found</w:t>
      </w:r>
      <w:r>
        <w:rPr>
          <w:rFonts w:ascii="Times New Roman" w:hAnsi="Times New Roman"/>
          <w:sz w:val="22"/>
          <w:szCs w:val="22"/>
        </w:rPr>
        <w:t xml:space="preserve"> </w:t>
      </w:r>
      <w:r w:rsidR="00D21E05">
        <w:rPr>
          <w:rFonts w:ascii="Times New Roman" w:hAnsi="Times New Roman"/>
          <w:sz w:val="22"/>
          <w:szCs w:val="22"/>
        </w:rPr>
        <w:t>between</w:t>
      </w:r>
      <w:r>
        <w:rPr>
          <w:rFonts w:ascii="Times New Roman" w:hAnsi="Times New Roman"/>
          <w:sz w:val="22"/>
          <w:szCs w:val="22"/>
        </w:rPr>
        <w:t xml:space="preserve"> vaccine uptake and </w:t>
      </w:r>
      <w:r w:rsidR="00741E38">
        <w:rPr>
          <w:rFonts w:ascii="Times New Roman" w:hAnsi="Times New Roman"/>
          <w:sz w:val="22"/>
          <w:szCs w:val="22"/>
        </w:rPr>
        <w:t>requesting</w:t>
      </w:r>
      <w:r w:rsidR="00180940">
        <w:rPr>
          <w:rFonts w:ascii="Times New Roman" w:hAnsi="Times New Roman"/>
          <w:sz w:val="22"/>
          <w:szCs w:val="22"/>
        </w:rPr>
        <w:t xml:space="preserve"> a test</w:t>
      </w:r>
      <w:r w:rsidR="006F14C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F14CE">
        <w:rPr>
          <w:rFonts w:ascii="Times New Roman" w:hAnsi="Times New Roman"/>
          <w:sz w:val="22"/>
          <w:szCs w:val="22"/>
        </w:rPr>
        <w:t>aOR</w:t>
      </w:r>
      <w:proofErr w:type="spellEnd"/>
      <w:r w:rsidR="006F14CE">
        <w:rPr>
          <w:rFonts w:ascii="Times New Roman" w:hAnsi="Times New Roman"/>
          <w:sz w:val="22"/>
          <w:szCs w:val="22"/>
        </w:rPr>
        <w:t xml:space="preserve"> =0.6</w:t>
      </w:r>
      <w:r w:rsidR="00472BE3">
        <w:rPr>
          <w:rFonts w:ascii="Times New Roman" w:hAnsi="Times New Roman"/>
          <w:sz w:val="22"/>
          <w:szCs w:val="22"/>
        </w:rPr>
        <w:t>7</w:t>
      </w:r>
      <w:r w:rsidR="006F14CE">
        <w:rPr>
          <w:rFonts w:ascii="Times New Roman" w:hAnsi="Times New Roman"/>
          <w:sz w:val="22"/>
          <w:szCs w:val="22"/>
        </w:rPr>
        <w:t>, 95% CI = 0.47, 0.94)</w:t>
      </w:r>
      <w:r w:rsidR="00472BE3">
        <w:rPr>
          <w:rFonts w:ascii="Times New Roman" w:hAnsi="Times New Roman"/>
          <w:sz w:val="22"/>
          <w:szCs w:val="22"/>
        </w:rPr>
        <w:t>,</w:t>
      </w:r>
      <w:r w:rsidR="00CD38C1">
        <w:rPr>
          <w:rFonts w:ascii="Times New Roman" w:hAnsi="Times New Roman"/>
          <w:sz w:val="22"/>
          <w:szCs w:val="22"/>
        </w:rPr>
        <w:t xml:space="preserve"> which means that vaccinated people were less likely to request a test. </w:t>
      </w:r>
      <w:r w:rsidR="00DB4C16">
        <w:rPr>
          <w:rFonts w:ascii="Times New Roman" w:hAnsi="Times New Roman"/>
          <w:sz w:val="22"/>
          <w:szCs w:val="22"/>
        </w:rPr>
        <w:t xml:space="preserve">Only </w:t>
      </w:r>
      <w:r w:rsidR="00C13F2B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wo of the 6 models were </w:t>
      </w:r>
      <w:r w:rsidR="0081521F">
        <w:rPr>
          <w:rFonts w:ascii="Times New Roman" w:hAnsi="Times New Roman"/>
          <w:sz w:val="22"/>
          <w:szCs w:val="22"/>
        </w:rPr>
        <w:t xml:space="preserve">statistically </w:t>
      </w:r>
      <w:r>
        <w:rPr>
          <w:rFonts w:ascii="Times New Roman" w:hAnsi="Times New Roman"/>
          <w:sz w:val="22"/>
          <w:szCs w:val="22"/>
        </w:rPr>
        <w:t xml:space="preserve">significant, including </w:t>
      </w:r>
      <w:r w:rsidR="003750BA">
        <w:rPr>
          <w:rFonts w:ascii="Times New Roman" w:hAnsi="Times New Roman"/>
          <w:sz w:val="22"/>
          <w:szCs w:val="22"/>
        </w:rPr>
        <w:t>wearing a face cover</w:t>
      </w:r>
      <w:r>
        <w:rPr>
          <w:rFonts w:ascii="Times New Roman" w:hAnsi="Times New Roman"/>
          <w:sz w:val="22"/>
          <w:szCs w:val="22"/>
        </w:rPr>
        <w:t xml:space="preserve"> when meeting family and friends and </w:t>
      </w:r>
      <w:r w:rsidR="00F33F43">
        <w:rPr>
          <w:rFonts w:ascii="Times New Roman" w:hAnsi="Times New Roman"/>
          <w:sz w:val="22"/>
          <w:szCs w:val="22"/>
        </w:rPr>
        <w:t>requesting a test to confirm whether one has coronavirus or not</w:t>
      </w:r>
      <w:r>
        <w:rPr>
          <w:rFonts w:ascii="Times New Roman" w:hAnsi="Times New Roman"/>
          <w:sz w:val="22"/>
          <w:szCs w:val="22"/>
        </w:rPr>
        <w:t>. Pseudo-</w:t>
      </w:r>
      <w:r w:rsidRPr="0027272D">
        <w:rPr>
          <w:rFonts w:ascii="Times New Roman" w:hAnsi="Times New Roman"/>
          <w:sz w:val="22"/>
          <w:szCs w:val="22"/>
        </w:rPr>
        <w:t>R</w:t>
      </w:r>
      <w:r w:rsidRPr="002D0E30">
        <w:rPr>
          <w:rFonts w:ascii="Times New Roman" w:hAnsi="Times New Roman"/>
          <w:sz w:val="22"/>
          <w:szCs w:val="22"/>
          <w:vertAlign w:val="superscript"/>
        </w:rPr>
        <w:t>2</w:t>
      </w:r>
      <w:r w:rsidRPr="0027272D">
        <w:rPr>
          <w:rFonts w:ascii="Times New Roman" w:hAnsi="Times New Roman"/>
          <w:sz w:val="22"/>
          <w:szCs w:val="22"/>
        </w:rPr>
        <w:t xml:space="preserve"> </w:t>
      </w:r>
      <w:r w:rsidR="00694996">
        <w:rPr>
          <w:rFonts w:ascii="Times New Roman" w:hAnsi="Times New Roman"/>
          <w:sz w:val="22"/>
          <w:szCs w:val="22"/>
        </w:rPr>
        <w:t>(</w:t>
      </w:r>
      <w:proofErr w:type="spellStart"/>
      <w:r w:rsidR="00694996">
        <w:rPr>
          <w:rFonts w:ascii="Times New Roman" w:hAnsi="Times New Roman"/>
          <w:sz w:val="22"/>
          <w:szCs w:val="22"/>
        </w:rPr>
        <w:t>Nagelkerke</w:t>
      </w:r>
      <w:proofErr w:type="spellEnd"/>
      <w:r w:rsidR="00694996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values ranged from </w:t>
      </w:r>
      <w:r w:rsidR="00BA5EEA">
        <w:rPr>
          <w:rFonts w:ascii="Times New Roman" w:hAnsi="Times New Roman"/>
          <w:sz w:val="22"/>
          <w:szCs w:val="22"/>
        </w:rPr>
        <w:t>12.8</w:t>
      </w:r>
      <w:r>
        <w:rPr>
          <w:rFonts w:ascii="Times New Roman" w:hAnsi="Times New Roman"/>
          <w:sz w:val="22"/>
          <w:szCs w:val="22"/>
        </w:rPr>
        <w:t xml:space="preserve">% to </w:t>
      </w:r>
      <w:r w:rsidR="00694996">
        <w:rPr>
          <w:rFonts w:ascii="Times New Roman" w:hAnsi="Times New Roman"/>
          <w:sz w:val="22"/>
          <w:szCs w:val="22"/>
        </w:rPr>
        <w:t>16.2</w:t>
      </w:r>
      <w:r>
        <w:rPr>
          <w:rFonts w:ascii="Times New Roman" w:hAnsi="Times New Roman"/>
          <w:sz w:val="22"/>
          <w:szCs w:val="22"/>
        </w:rPr>
        <w:t xml:space="preserve">%. </w:t>
      </w:r>
    </w:p>
    <w:p w14:paraId="4C7A56CC" w14:textId="76BB6204" w:rsidR="00F0516B" w:rsidRDefault="00F0516B" w:rsidP="00F0516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Among people aged 35 to 64, w</w:t>
      </w:r>
      <w:r w:rsidRPr="00BB502D">
        <w:rPr>
          <w:rFonts w:ascii="Times New Roman" w:hAnsi="Times New Roman"/>
          <w:sz w:val="22"/>
          <w:szCs w:val="22"/>
        </w:rPr>
        <w:t>e carried out</w:t>
      </w:r>
      <w:r>
        <w:rPr>
          <w:rFonts w:ascii="Times New Roman" w:hAnsi="Times New Roman"/>
          <w:sz w:val="22"/>
          <w:szCs w:val="22"/>
        </w:rPr>
        <w:t xml:space="preserve"> 6 logistic regression models to investigate associations between one versus two vaccine doses and </w:t>
      </w:r>
      <w:r w:rsidR="00294E7B">
        <w:rPr>
          <w:rFonts w:ascii="Times New Roman" w:hAnsi="Times New Roman"/>
          <w:sz w:val="22"/>
          <w:szCs w:val="22"/>
        </w:rPr>
        <w:t>wearing a face cover when outside the home performing specific activities</w:t>
      </w:r>
      <w:r>
        <w:rPr>
          <w:rFonts w:ascii="Times New Roman" w:hAnsi="Times New Roman"/>
          <w:sz w:val="22"/>
          <w:szCs w:val="22"/>
        </w:rPr>
        <w:t xml:space="preserve"> (see Table </w:t>
      </w:r>
      <w:r w:rsidR="00197AF1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). </w:t>
      </w:r>
      <w:r w:rsidR="00C91F16">
        <w:rPr>
          <w:rFonts w:ascii="Times New Roman" w:hAnsi="Times New Roman"/>
          <w:sz w:val="22"/>
          <w:szCs w:val="22"/>
        </w:rPr>
        <w:t>These items were only included in Wave 51</w:t>
      </w:r>
      <w:r w:rsidR="00294E7B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Sample sizes varied from </w:t>
      </w:r>
      <w:r w:rsidR="00C91F16">
        <w:rPr>
          <w:rFonts w:ascii="Times New Roman" w:hAnsi="Times New Roman"/>
          <w:sz w:val="22"/>
          <w:szCs w:val="22"/>
        </w:rPr>
        <w:t>51</w:t>
      </w:r>
      <w:r>
        <w:rPr>
          <w:rFonts w:ascii="Times New Roman" w:hAnsi="Times New Roman"/>
          <w:sz w:val="22"/>
          <w:szCs w:val="22"/>
        </w:rPr>
        <w:t xml:space="preserve"> to</w:t>
      </w:r>
      <w:r w:rsidR="00423FD9">
        <w:rPr>
          <w:rFonts w:ascii="Times New Roman" w:hAnsi="Times New Roman"/>
          <w:sz w:val="22"/>
          <w:szCs w:val="22"/>
        </w:rPr>
        <w:t xml:space="preserve"> 777</w:t>
      </w:r>
      <w:r>
        <w:rPr>
          <w:rFonts w:ascii="Times New Roman" w:hAnsi="Times New Roman"/>
          <w:sz w:val="22"/>
          <w:szCs w:val="22"/>
        </w:rPr>
        <w:t>, reflective of the overall number of people who left the home for various activities.</w:t>
      </w:r>
      <w:r w:rsidR="00F25979" w:rsidRPr="00F25979">
        <w:rPr>
          <w:rFonts w:ascii="Times New Roman" w:hAnsi="Times New Roman"/>
          <w:sz w:val="22"/>
          <w:szCs w:val="22"/>
        </w:rPr>
        <w:t xml:space="preserve"> </w:t>
      </w:r>
      <w:r w:rsidR="00F25979">
        <w:rPr>
          <w:rFonts w:ascii="Times New Roman" w:hAnsi="Times New Roman"/>
          <w:sz w:val="22"/>
          <w:szCs w:val="22"/>
        </w:rPr>
        <w:t xml:space="preserve">No significant associations were identified between number of vaccine doses and </w:t>
      </w:r>
      <w:r w:rsidR="00521BA4">
        <w:rPr>
          <w:rFonts w:ascii="Times New Roman" w:hAnsi="Times New Roman"/>
          <w:sz w:val="22"/>
          <w:szCs w:val="22"/>
        </w:rPr>
        <w:t>wearing a face mask when performing various activities when</w:t>
      </w:r>
      <w:r w:rsidR="00F25979">
        <w:rPr>
          <w:rFonts w:ascii="Times New Roman" w:hAnsi="Times New Roman"/>
          <w:sz w:val="22"/>
          <w:szCs w:val="22"/>
        </w:rPr>
        <w:t xml:space="preserve"> outside the house. </w:t>
      </w:r>
      <w:r w:rsidR="005E68C7">
        <w:rPr>
          <w:rFonts w:ascii="Times New Roman" w:hAnsi="Times New Roman"/>
          <w:sz w:val="22"/>
          <w:szCs w:val="22"/>
        </w:rPr>
        <w:t xml:space="preserve">Similarly, </w:t>
      </w:r>
      <w:r>
        <w:rPr>
          <w:rFonts w:ascii="Times New Roman" w:hAnsi="Times New Roman"/>
          <w:sz w:val="22"/>
          <w:szCs w:val="22"/>
        </w:rPr>
        <w:t>having</w:t>
      </w:r>
      <w:r w:rsidR="005E68C7">
        <w:rPr>
          <w:rFonts w:ascii="Times New Roman" w:hAnsi="Times New Roman"/>
          <w:sz w:val="22"/>
          <w:szCs w:val="22"/>
        </w:rPr>
        <w:t xml:space="preserve"> one or two doses </w:t>
      </w:r>
      <w:r w:rsidR="00521BA4">
        <w:rPr>
          <w:rFonts w:ascii="Times New Roman" w:hAnsi="Times New Roman"/>
          <w:sz w:val="22"/>
          <w:szCs w:val="22"/>
        </w:rPr>
        <w:t xml:space="preserve">of the vaccine </w:t>
      </w:r>
      <w:r w:rsidR="005E68C7">
        <w:rPr>
          <w:rFonts w:ascii="Times New Roman" w:hAnsi="Times New Roman"/>
          <w:sz w:val="22"/>
          <w:szCs w:val="22"/>
        </w:rPr>
        <w:t xml:space="preserve">was not </w:t>
      </w:r>
      <w:r w:rsidR="00382693">
        <w:rPr>
          <w:rFonts w:ascii="Times New Roman" w:hAnsi="Times New Roman"/>
          <w:sz w:val="22"/>
          <w:szCs w:val="22"/>
        </w:rPr>
        <w:t>significantly</w:t>
      </w:r>
      <w:r w:rsidR="005E68C7">
        <w:rPr>
          <w:rFonts w:ascii="Times New Roman" w:hAnsi="Times New Roman"/>
          <w:sz w:val="22"/>
          <w:szCs w:val="22"/>
        </w:rPr>
        <w:t xml:space="preserve"> associated with requesting a test to conform whether one has </w:t>
      </w:r>
      <w:r w:rsidR="00382693">
        <w:rPr>
          <w:rFonts w:ascii="Times New Roman" w:hAnsi="Times New Roman"/>
          <w:sz w:val="22"/>
          <w:szCs w:val="22"/>
        </w:rPr>
        <w:t>coronavirus</w:t>
      </w:r>
      <w:r w:rsidR="005E68C7">
        <w:rPr>
          <w:rFonts w:ascii="Times New Roman" w:hAnsi="Times New Roman"/>
          <w:sz w:val="22"/>
          <w:szCs w:val="22"/>
        </w:rPr>
        <w:t xml:space="preserve"> or not</w:t>
      </w:r>
      <w:r>
        <w:rPr>
          <w:rFonts w:ascii="Times New Roman" w:hAnsi="Times New Roman"/>
          <w:sz w:val="22"/>
          <w:szCs w:val="22"/>
        </w:rPr>
        <w:t xml:space="preserve"> (</w:t>
      </w:r>
      <w:r w:rsidR="00F25979">
        <w:rPr>
          <w:rFonts w:ascii="Times New Roman" w:hAnsi="Times New Roman"/>
          <w:sz w:val="22"/>
          <w:szCs w:val="22"/>
        </w:rPr>
        <w:t>p&gt;0.05</w:t>
      </w:r>
      <w:r>
        <w:rPr>
          <w:rFonts w:ascii="Times New Roman" w:hAnsi="Times New Roman"/>
          <w:sz w:val="22"/>
          <w:szCs w:val="22"/>
        </w:rPr>
        <w:t>)</w:t>
      </w:r>
      <w:r w:rsidR="0070732B">
        <w:rPr>
          <w:rFonts w:ascii="Times New Roman" w:hAnsi="Times New Roman"/>
          <w:sz w:val="22"/>
          <w:szCs w:val="22"/>
        </w:rPr>
        <w:t xml:space="preserve"> (this item was included in </w:t>
      </w:r>
      <w:r w:rsidR="00472BE3">
        <w:rPr>
          <w:rFonts w:ascii="Times New Roman" w:hAnsi="Times New Roman"/>
          <w:sz w:val="22"/>
          <w:szCs w:val="22"/>
        </w:rPr>
        <w:t>w</w:t>
      </w:r>
      <w:r w:rsidR="0070732B">
        <w:rPr>
          <w:rFonts w:ascii="Times New Roman" w:hAnsi="Times New Roman"/>
          <w:sz w:val="22"/>
          <w:szCs w:val="22"/>
        </w:rPr>
        <w:t>ave</w:t>
      </w:r>
      <w:r w:rsidR="00472BE3">
        <w:rPr>
          <w:rFonts w:ascii="Times New Roman" w:hAnsi="Times New Roman"/>
          <w:sz w:val="22"/>
          <w:szCs w:val="22"/>
        </w:rPr>
        <w:t>s</w:t>
      </w:r>
      <w:r w:rsidR="0070732B">
        <w:rPr>
          <w:rFonts w:ascii="Times New Roman" w:hAnsi="Times New Roman"/>
          <w:sz w:val="22"/>
          <w:szCs w:val="22"/>
        </w:rPr>
        <w:t xml:space="preserve"> 51 and 52)</w:t>
      </w:r>
      <w:r w:rsidR="0038269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Only two models were statistically significant, including those for ‘</w:t>
      </w:r>
      <w:r w:rsidR="006500D8">
        <w:rPr>
          <w:rFonts w:ascii="Times New Roman" w:hAnsi="Times New Roman"/>
          <w:sz w:val="22"/>
          <w:szCs w:val="22"/>
        </w:rPr>
        <w:t>meeting up with family or friends who do not live with them</w:t>
      </w:r>
      <w:r w:rsidR="00BD1C73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 and ‘</w:t>
      </w:r>
      <w:r w:rsidR="0008601D">
        <w:rPr>
          <w:rFonts w:ascii="Times New Roman" w:hAnsi="Times New Roman"/>
          <w:sz w:val="22"/>
          <w:szCs w:val="22"/>
        </w:rPr>
        <w:t>requesting</w:t>
      </w:r>
      <w:r w:rsidR="00BD1C73">
        <w:rPr>
          <w:rFonts w:ascii="Times New Roman" w:hAnsi="Times New Roman"/>
          <w:sz w:val="22"/>
          <w:szCs w:val="22"/>
        </w:rPr>
        <w:t xml:space="preserve"> a test conf</w:t>
      </w:r>
      <w:r w:rsidR="0008601D">
        <w:rPr>
          <w:rFonts w:ascii="Times New Roman" w:hAnsi="Times New Roman"/>
          <w:sz w:val="22"/>
          <w:szCs w:val="22"/>
        </w:rPr>
        <w:t>i</w:t>
      </w:r>
      <w:r w:rsidR="00BD1C73">
        <w:rPr>
          <w:rFonts w:ascii="Times New Roman" w:hAnsi="Times New Roman"/>
          <w:sz w:val="22"/>
          <w:szCs w:val="22"/>
        </w:rPr>
        <w:t>rm whether one has coronavirus or not</w:t>
      </w:r>
      <w:r w:rsidR="00C20842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. Pseudo-</w:t>
      </w:r>
      <w:r w:rsidRPr="0027272D">
        <w:rPr>
          <w:rFonts w:ascii="Times New Roman" w:hAnsi="Times New Roman"/>
          <w:sz w:val="22"/>
          <w:szCs w:val="22"/>
        </w:rPr>
        <w:t>R</w:t>
      </w:r>
      <w:r w:rsidRPr="002D0E30">
        <w:rPr>
          <w:rFonts w:ascii="Times New Roman" w:hAnsi="Times New Roman"/>
          <w:sz w:val="22"/>
          <w:szCs w:val="22"/>
          <w:vertAlign w:val="superscript"/>
        </w:rPr>
        <w:t>2</w:t>
      </w:r>
      <w:r w:rsidRPr="0027272D">
        <w:rPr>
          <w:rFonts w:ascii="Times New Roman" w:hAnsi="Times New Roman"/>
          <w:sz w:val="22"/>
          <w:szCs w:val="22"/>
        </w:rPr>
        <w:t xml:space="preserve"> </w:t>
      </w:r>
      <w:r w:rsidR="00BD1C73">
        <w:rPr>
          <w:rFonts w:ascii="Times New Roman" w:hAnsi="Times New Roman"/>
          <w:sz w:val="22"/>
          <w:szCs w:val="22"/>
        </w:rPr>
        <w:t>(</w:t>
      </w:r>
      <w:proofErr w:type="spellStart"/>
      <w:r w:rsidR="00BD1C73">
        <w:rPr>
          <w:rFonts w:ascii="Times New Roman" w:hAnsi="Times New Roman"/>
          <w:sz w:val="22"/>
          <w:szCs w:val="22"/>
        </w:rPr>
        <w:t>Nagelkerke</w:t>
      </w:r>
      <w:proofErr w:type="spellEnd"/>
      <w:r w:rsidR="00BD1C73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values ranged from </w:t>
      </w:r>
      <w:r w:rsidR="00E162FF">
        <w:rPr>
          <w:rFonts w:ascii="Times New Roman" w:hAnsi="Times New Roman"/>
          <w:sz w:val="22"/>
          <w:szCs w:val="22"/>
        </w:rPr>
        <w:t xml:space="preserve">7% </w:t>
      </w:r>
      <w:r w:rsidR="00BD1C73">
        <w:rPr>
          <w:rFonts w:ascii="Times New Roman" w:hAnsi="Times New Roman"/>
          <w:sz w:val="22"/>
          <w:szCs w:val="22"/>
        </w:rPr>
        <w:t xml:space="preserve">to </w:t>
      </w:r>
      <w:r w:rsidR="00195504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</w:t>
      </w:r>
      <w:r w:rsidR="0019550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%. </w:t>
      </w:r>
    </w:p>
    <w:p w14:paraId="243CF59D" w14:textId="2E0274A7" w:rsidR="00D41EDA" w:rsidRDefault="00D41EDA" w:rsidP="00D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</w:p>
    <w:p w14:paraId="09B05688" w14:textId="77777777" w:rsidR="006716D1" w:rsidRDefault="006716D1">
      <w:pPr>
        <w:spacing w:after="160" w:line="259" w:lineRule="auto"/>
        <w:rPr>
          <w:rFonts w:ascii="Times New Roman" w:hAnsi="Times New Roman"/>
          <w:i/>
          <w:iCs/>
          <w:sz w:val="22"/>
          <w:szCs w:val="18"/>
        </w:rPr>
      </w:pPr>
      <w:r>
        <w:rPr>
          <w:rFonts w:ascii="Times New Roman" w:hAnsi="Times New Roman"/>
          <w:i/>
          <w:iCs/>
          <w:sz w:val="22"/>
          <w:szCs w:val="18"/>
        </w:rPr>
        <w:br w:type="page"/>
      </w:r>
    </w:p>
    <w:p w14:paraId="4F069911" w14:textId="58888DAF" w:rsidR="00232186" w:rsidRPr="004F214F" w:rsidRDefault="00232186" w:rsidP="00232186">
      <w:pPr>
        <w:spacing w:line="276" w:lineRule="auto"/>
        <w:rPr>
          <w:rFonts w:ascii="Times New Roman" w:hAnsi="Times New Roman"/>
          <w:i/>
          <w:iCs/>
          <w:sz w:val="22"/>
          <w:szCs w:val="18"/>
        </w:rPr>
      </w:pPr>
      <w:r w:rsidRPr="004F214F">
        <w:rPr>
          <w:rFonts w:ascii="Times New Roman" w:hAnsi="Times New Roman"/>
          <w:i/>
          <w:iCs/>
          <w:sz w:val="22"/>
          <w:szCs w:val="18"/>
        </w:rPr>
        <w:lastRenderedPageBreak/>
        <w:t xml:space="preserve">Table </w:t>
      </w:r>
      <w:r w:rsidR="00197AF1">
        <w:rPr>
          <w:rFonts w:ascii="Times New Roman" w:hAnsi="Times New Roman"/>
          <w:i/>
          <w:iCs/>
          <w:sz w:val="22"/>
          <w:szCs w:val="18"/>
        </w:rPr>
        <w:t>7</w:t>
      </w:r>
      <w:r w:rsidRPr="004F214F">
        <w:rPr>
          <w:rFonts w:ascii="Times New Roman" w:hAnsi="Times New Roman"/>
          <w:i/>
          <w:iCs/>
          <w:sz w:val="22"/>
          <w:szCs w:val="18"/>
        </w:rPr>
        <w:t xml:space="preserve">. Logistic regression estimates for </w:t>
      </w:r>
      <w:r>
        <w:rPr>
          <w:rFonts w:ascii="Times New Roman" w:hAnsi="Times New Roman"/>
          <w:i/>
          <w:iCs/>
          <w:sz w:val="22"/>
          <w:szCs w:val="18"/>
        </w:rPr>
        <w:t>wearing a face cover</w:t>
      </w:r>
      <w:r w:rsidRPr="004F214F">
        <w:rPr>
          <w:rFonts w:ascii="Times New Roman" w:hAnsi="Times New Roman"/>
          <w:i/>
          <w:iCs/>
          <w:sz w:val="22"/>
          <w:szCs w:val="18"/>
        </w:rPr>
        <w:t xml:space="preserve"> when outside the house, displaying adjusted odds ratios [95% CIs] for association</w:t>
      </w:r>
      <w:r>
        <w:rPr>
          <w:rFonts w:ascii="Times New Roman" w:hAnsi="Times New Roman"/>
          <w:i/>
          <w:iCs/>
          <w:sz w:val="22"/>
          <w:szCs w:val="18"/>
        </w:rPr>
        <w:t>s</w:t>
      </w:r>
      <w:r w:rsidRPr="004F214F">
        <w:rPr>
          <w:rFonts w:ascii="Times New Roman" w:hAnsi="Times New Roman"/>
          <w:i/>
          <w:iCs/>
          <w:sz w:val="22"/>
          <w:szCs w:val="18"/>
        </w:rPr>
        <w:t xml:space="preserve"> with </w:t>
      </w:r>
      <w:r w:rsidRPr="004F214F">
        <w:rPr>
          <w:rFonts w:ascii="Times New Roman" w:hAnsi="Times New Roman"/>
          <w:i/>
          <w:iCs/>
          <w:sz w:val="22"/>
          <w:szCs w:val="22"/>
        </w:rPr>
        <w:t>(1) vaccination for Covid-19 and (2) having received two vaccine doses.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62"/>
        <w:gridCol w:w="616"/>
        <w:gridCol w:w="766"/>
        <w:gridCol w:w="1500"/>
        <w:gridCol w:w="616"/>
        <w:gridCol w:w="666"/>
        <w:gridCol w:w="1300"/>
      </w:tblGrid>
      <w:tr w:rsidR="00232186" w:rsidRPr="002520AC" w14:paraId="3E59EF3B" w14:textId="77777777" w:rsidTr="00195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</w:tcBorders>
          </w:tcPr>
          <w:p w14:paraId="4B2AF9BE" w14:textId="77777777" w:rsidR="00232186" w:rsidRPr="002520AC" w:rsidRDefault="00232186" w:rsidP="00195D98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</w:tcBorders>
          </w:tcPr>
          <w:p w14:paraId="4ABBBC53" w14:textId="77777777" w:rsidR="00232186" w:rsidRPr="002520AC" w:rsidRDefault="00232186" w:rsidP="00195D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SAMPLE 1 (18-44 YEARS)</w:t>
            </w: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</w:tcBorders>
          </w:tcPr>
          <w:p w14:paraId="1F348EE0" w14:textId="77777777" w:rsidR="00232186" w:rsidRPr="002520AC" w:rsidRDefault="00232186" w:rsidP="00195D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073D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SAMPLE 2 (35-64 YEARS)</w:t>
            </w:r>
          </w:p>
        </w:tc>
      </w:tr>
      <w:tr w:rsidR="00232186" w:rsidRPr="002520AC" w14:paraId="30405478" w14:textId="77777777" w:rsidTr="0019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3B8BB1" w14:textId="77777777" w:rsidR="00232186" w:rsidRPr="002520AC" w:rsidRDefault="00232186" w:rsidP="00195D98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Wearing a face cover </w:t>
            </w:r>
            <w:r w:rsidRPr="002520AC">
              <w:rPr>
                <w:rFonts w:ascii="Times New Roman" w:hAnsi="Times New Roman"/>
                <w:sz w:val="20"/>
                <w:lang w:val="en-US"/>
              </w:rPr>
              <w:t>when …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66AD64C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N</w:t>
            </w:r>
          </w:p>
        </w:tc>
        <w:tc>
          <w:tcPr>
            <w:tcW w:w="0" w:type="auto"/>
          </w:tcPr>
          <w:p w14:paraId="5BAC0902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a</w:t>
            </w:r>
            <w:r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OR</w:t>
            </w:r>
            <w:proofErr w:type="spellEnd"/>
          </w:p>
        </w:tc>
        <w:tc>
          <w:tcPr>
            <w:tcW w:w="0" w:type="auto"/>
          </w:tcPr>
          <w:p w14:paraId="71E2850A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95% CI</w:t>
            </w:r>
          </w:p>
        </w:tc>
        <w:tc>
          <w:tcPr>
            <w:tcW w:w="0" w:type="auto"/>
          </w:tcPr>
          <w:p w14:paraId="1A16BF61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N</w:t>
            </w:r>
          </w:p>
        </w:tc>
        <w:tc>
          <w:tcPr>
            <w:tcW w:w="0" w:type="auto"/>
          </w:tcPr>
          <w:p w14:paraId="75B8B1B2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a</w:t>
            </w:r>
            <w:r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OR</w:t>
            </w:r>
            <w:proofErr w:type="spellEnd"/>
          </w:p>
        </w:tc>
        <w:tc>
          <w:tcPr>
            <w:tcW w:w="0" w:type="auto"/>
          </w:tcPr>
          <w:p w14:paraId="4985E21D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520AC">
              <w:rPr>
                <w:rFonts w:ascii="Times New Roman" w:hAnsi="Times New Roman"/>
                <w:b/>
                <w:bCs/>
                <w:sz w:val="20"/>
                <w:lang w:val="en-US"/>
              </w:rPr>
              <w:t>95% CI</w:t>
            </w:r>
          </w:p>
        </w:tc>
      </w:tr>
      <w:tr w:rsidR="00232186" w:rsidRPr="002520AC" w14:paraId="580992BF" w14:textId="77777777" w:rsidTr="0019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F54295" w14:textId="77777777" w:rsidR="00232186" w:rsidRPr="002520AC" w:rsidRDefault="00232186" w:rsidP="00195D98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9701B">
              <w:rPr>
                <w:rFonts w:ascii="Times New Roman" w:hAnsi="Times New Roman"/>
                <w:sz w:val="20"/>
                <w:lang w:val="en-US"/>
              </w:rPr>
              <w:t>Out for essential shopping</w:t>
            </w:r>
          </w:p>
        </w:tc>
        <w:tc>
          <w:tcPr>
            <w:tcW w:w="0" w:type="auto"/>
          </w:tcPr>
          <w:p w14:paraId="12081072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570</w:t>
            </w:r>
          </w:p>
        </w:tc>
        <w:tc>
          <w:tcPr>
            <w:tcW w:w="0" w:type="auto"/>
          </w:tcPr>
          <w:p w14:paraId="5A6B8F5F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</w:t>
            </w:r>
            <w:r>
              <w:rPr>
                <w:rFonts w:ascii="Times New Roman" w:hAnsi="Times New Roman"/>
                <w:sz w:val="20"/>
                <w:lang w:val="en-US"/>
              </w:rPr>
              <w:t>003</w:t>
            </w:r>
          </w:p>
        </w:tc>
        <w:tc>
          <w:tcPr>
            <w:tcW w:w="0" w:type="auto"/>
          </w:tcPr>
          <w:p w14:paraId="6B6824EC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434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,2.</w:t>
            </w:r>
            <w:r>
              <w:rPr>
                <w:rFonts w:ascii="Times New Roman" w:hAnsi="Times New Roman"/>
                <w:sz w:val="20"/>
                <w:lang w:val="en-US"/>
              </w:rPr>
              <w:t>315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  <w:tc>
          <w:tcPr>
            <w:tcW w:w="0" w:type="auto"/>
          </w:tcPr>
          <w:p w14:paraId="155D63C7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777</w:t>
            </w:r>
          </w:p>
        </w:tc>
        <w:tc>
          <w:tcPr>
            <w:tcW w:w="0" w:type="auto"/>
          </w:tcPr>
          <w:p w14:paraId="3AC98E74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0.9</w:t>
            </w:r>
            <w:r>
              <w:rPr>
                <w:rFonts w:ascii="Times New Roman" w:hAnsi="Times New Roman"/>
                <w:sz w:val="20"/>
                <w:lang w:val="en-US"/>
              </w:rPr>
              <w:t>83</w:t>
            </w:r>
          </w:p>
        </w:tc>
        <w:tc>
          <w:tcPr>
            <w:tcW w:w="0" w:type="auto"/>
          </w:tcPr>
          <w:p w14:paraId="616AC4B7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571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,1.</w:t>
            </w:r>
            <w:r>
              <w:rPr>
                <w:rFonts w:ascii="Times New Roman" w:hAnsi="Times New Roman"/>
                <w:sz w:val="20"/>
                <w:lang w:val="en-US"/>
              </w:rPr>
              <w:t>693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</w:tr>
      <w:tr w:rsidR="00232186" w:rsidRPr="002520AC" w14:paraId="38EC8A1C" w14:textId="77777777" w:rsidTr="0019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4F834E" w14:textId="77777777" w:rsidR="00232186" w:rsidRPr="002520AC" w:rsidRDefault="00232186" w:rsidP="00195D98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Meeting with friends/family</w:t>
            </w:r>
          </w:p>
        </w:tc>
        <w:tc>
          <w:tcPr>
            <w:tcW w:w="0" w:type="auto"/>
          </w:tcPr>
          <w:p w14:paraId="3F6CF99D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462</w:t>
            </w:r>
          </w:p>
        </w:tc>
        <w:tc>
          <w:tcPr>
            <w:tcW w:w="0" w:type="auto"/>
          </w:tcPr>
          <w:p w14:paraId="52B0D14E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0.</w:t>
            </w:r>
            <w:r>
              <w:rPr>
                <w:rFonts w:ascii="Times New Roman" w:hAnsi="Times New Roman"/>
                <w:sz w:val="20"/>
                <w:lang w:val="en-US"/>
              </w:rPr>
              <w:t>678</w:t>
            </w:r>
          </w:p>
        </w:tc>
        <w:tc>
          <w:tcPr>
            <w:tcW w:w="0" w:type="auto"/>
          </w:tcPr>
          <w:p w14:paraId="645A82F0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392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,1.</w:t>
            </w:r>
            <w:r>
              <w:rPr>
                <w:rFonts w:ascii="Times New Roman" w:hAnsi="Times New Roman"/>
                <w:sz w:val="20"/>
                <w:lang w:val="en-US"/>
              </w:rPr>
              <w:t>173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  <w:tc>
          <w:tcPr>
            <w:tcW w:w="0" w:type="auto"/>
          </w:tcPr>
          <w:p w14:paraId="7F5E16B6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545</w:t>
            </w:r>
          </w:p>
        </w:tc>
        <w:tc>
          <w:tcPr>
            <w:tcW w:w="0" w:type="auto"/>
          </w:tcPr>
          <w:p w14:paraId="579A490A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0.</w:t>
            </w:r>
            <w:r>
              <w:rPr>
                <w:rFonts w:ascii="Times New Roman" w:hAnsi="Times New Roman"/>
                <w:sz w:val="20"/>
                <w:lang w:val="en-US"/>
              </w:rPr>
              <w:t>949</w:t>
            </w:r>
          </w:p>
        </w:tc>
        <w:tc>
          <w:tcPr>
            <w:tcW w:w="0" w:type="auto"/>
          </w:tcPr>
          <w:p w14:paraId="54F0E776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645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395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</w:tr>
      <w:tr w:rsidR="00232186" w:rsidRPr="002520AC" w14:paraId="55CDA6E2" w14:textId="77777777" w:rsidTr="0019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7B31C1" w14:textId="77777777" w:rsidR="00232186" w:rsidRPr="002520AC" w:rsidRDefault="00232186" w:rsidP="00195D98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9701B">
              <w:rPr>
                <w:rFonts w:ascii="Times New Roman" w:hAnsi="Times New Roman"/>
                <w:sz w:val="20"/>
                <w:lang w:val="en-US"/>
              </w:rPr>
              <w:t>Out at a restaurant/café/bar</w:t>
            </w:r>
          </w:p>
        </w:tc>
        <w:tc>
          <w:tcPr>
            <w:tcW w:w="0" w:type="auto"/>
          </w:tcPr>
          <w:p w14:paraId="4230B44C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354</w:t>
            </w:r>
          </w:p>
        </w:tc>
        <w:tc>
          <w:tcPr>
            <w:tcW w:w="0" w:type="auto"/>
          </w:tcPr>
          <w:p w14:paraId="618192C3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1.233</w:t>
            </w:r>
          </w:p>
        </w:tc>
        <w:tc>
          <w:tcPr>
            <w:tcW w:w="0" w:type="auto"/>
          </w:tcPr>
          <w:p w14:paraId="42E823CC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497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,3.</w:t>
            </w:r>
            <w:r>
              <w:rPr>
                <w:rFonts w:ascii="Times New Roman" w:hAnsi="Times New Roman"/>
                <w:sz w:val="20"/>
                <w:lang w:val="en-US"/>
              </w:rPr>
              <w:t>057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  <w:tc>
          <w:tcPr>
            <w:tcW w:w="0" w:type="auto"/>
          </w:tcPr>
          <w:p w14:paraId="5EB22498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363</w:t>
            </w:r>
          </w:p>
        </w:tc>
        <w:tc>
          <w:tcPr>
            <w:tcW w:w="0" w:type="auto"/>
          </w:tcPr>
          <w:p w14:paraId="7332D31A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</w:t>
            </w:r>
            <w:r>
              <w:rPr>
                <w:rFonts w:ascii="Times New Roman" w:hAnsi="Times New Roman"/>
                <w:sz w:val="20"/>
                <w:lang w:val="en-US"/>
              </w:rPr>
              <w:t>390</w:t>
            </w:r>
          </w:p>
        </w:tc>
        <w:tc>
          <w:tcPr>
            <w:tcW w:w="0" w:type="auto"/>
          </w:tcPr>
          <w:p w14:paraId="7FD97E42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673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870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</w:tr>
      <w:tr w:rsidR="00232186" w:rsidRPr="002520AC" w14:paraId="3B435AA3" w14:textId="77777777" w:rsidTr="0019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87FE26" w14:textId="77777777" w:rsidR="00232186" w:rsidRPr="002520AC" w:rsidRDefault="00232186" w:rsidP="00195D98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At the hairdresser’s, barber’s, beauty salon</w:t>
            </w:r>
          </w:p>
        </w:tc>
        <w:tc>
          <w:tcPr>
            <w:tcW w:w="0" w:type="auto"/>
          </w:tcPr>
          <w:p w14:paraId="752DCDAB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159</w:t>
            </w:r>
          </w:p>
        </w:tc>
        <w:tc>
          <w:tcPr>
            <w:tcW w:w="0" w:type="auto"/>
          </w:tcPr>
          <w:p w14:paraId="79381F77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756</w:t>
            </w:r>
          </w:p>
        </w:tc>
        <w:tc>
          <w:tcPr>
            <w:tcW w:w="0" w:type="auto"/>
          </w:tcPr>
          <w:p w14:paraId="791C0C4B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117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869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  <w:tc>
          <w:tcPr>
            <w:tcW w:w="0" w:type="auto"/>
          </w:tcPr>
          <w:p w14:paraId="44108106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119</w:t>
            </w:r>
          </w:p>
        </w:tc>
        <w:tc>
          <w:tcPr>
            <w:tcW w:w="0" w:type="auto"/>
          </w:tcPr>
          <w:p w14:paraId="48328CAF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307</w:t>
            </w:r>
          </w:p>
        </w:tc>
        <w:tc>
          <w:tcPr>
            <w:tcW w:w="0" w:type="auto"/>
          </w:tcPr>
          <w:p w14:paraId="564BF6AE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291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5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881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</w:tr>
      <w:tr w:rsidR="00232186" w:rsidRPr="002520AC" w14:paraId="70AFA58C" w14:textId="77777777" w:rsidTr="0019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F8E87F" w14:textId="77777777" w:rsidR="00232186" w:rsidRPr="002520AC" w:rsidRDefault="00232186" w:rsidP="00195D98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9701B">
              <w:rPr>
                <w:rFonts w:ascii="Times New Roman" w:hAnsi="Times New Roman"/>
                <w:sz w:val="20"/>
                <w:lang w:val="en-US"/>
              </w:rPr>
              <w:t xml:space="preserve">At </w:t>
            </w:r>
            <w:r>
              <w:rPr>
                <w:rFonts w:ascii="Times New Roman" w:hAnsi="Times New Roman"/>
                <w:sz w:val="20"/>
                <w:lang w:val="en-US"/>
              </w:rPr>
              <w:t>a place of worship</w:t>
            </w:r>
          </w:p>
        </w:tc>
        <w:tc>
          <w:tcPr>
            <w:tcW w:w="0" w:type="auto"/>
          </w:tcPr>
          <w:p w14:paraId="64FC1C56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94</w:t>
            </w:r>
          </w:p>
        </w:tc>
        <w:tc>
          <w:tcPr>
            <w:tcW w:w="0" w:type="auto"/>
          </w:tcPr>
          <w:p w14:paraId="36D80508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2.02</w:t>
            </w:r>
          </w:p>
        </w:tc>
        <w:tc>
          <w:tcPr>
            <w:tcW w:w="0" w:type="auto"/>
          </w:tcPr>
          <w:p w14:paraId="1845CC11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.23</w:t>
            </w:r>
            <w:r>
              <w:rPr>
                <w:rFonts w:ascii="Times New Roman" w:hAnsi="Times New Roman"/>
                <w:sz w:val="20"/>
                <w:lang w:val="en-US"/>
              </w:rPr>
              <w:t>5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2064.08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  <w:tc>
          <w:tcPr>
            <w:tcW w:w="0" w:type="auto"/>
          </w:tcPr>
          <w:p w14:paraId="48B25894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51</w:t>
            </w:r>
          </w:p>
        </w:tc>
        <w:tc>
          <w:tcPr>
            <w:tcW w:w="0" w:type="auto"/>
          </w:tcPr>
          <w:p w14:paraId="7CFD0CA4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</w:t>
            </w:r>
            <w:r>
              <w:rPr>
                <w:rFonts w:ascii="Times New Roman" w:hAnsi="Times New Roman"/>
                <w:sz w:val="20"/>
                <w:lang w:val="en-US"/>
              </w:rPr>
              <w:t>981</w:t>
            </w:r>
          </w:p>
        </w:tc>
        <w:tc>
          <w:tcPr>
            <w:tcW w:w="0" w:type="auto"/>
          </w:tcPr>
          <w:p w14:paraId="12DAD87B" w14:textId="77777777" w:rsidR="00232186" w:rsidRPr="002520AC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109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35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89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</w:tr>
      <w:tr w:rsidR="00232186" w:rsidRPr="002520AC" w14:paraId="732041C9" w14:textId="77777777" w:rsidTr="0019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6ED4E9" w14:textId="77777777" w:rsidR="00232186" w:rsidRPr="002520AC" w:rsidRDefault="00232186" w:rsidP="00195D98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On </w:t>
            </w:r>
            <w:r w:rsidRPr="00F9701B">
              <w:rPr>
                <w:rFonts w:ascii="Times New Roman" w:hAnsi="Times New Roman"/>
                <w:sz w:val="20"/>
                <w:lang w:val="en-US"/>
              </w:rPr>
              <w:t>public transport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or in a taxi/minicab</w:t>
            </w:r>
            <w:r w:rsidRPr="00F970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FEABB99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251</w:t>
            </w:r>
          </w:p>
        </w:tc>
        <w:tc>
          <w:tcPr>
            <w:tcW w:w="0" w:type="auto"/>
          </w:tcPr>
          <w:p w14:paraId="2B2BA4F7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1.</w:t>
            </w:r>
            <w:r>
              <w:rPr>
                <w:rFonts w:ascii="Times New Roman" w:hAnsi="Times New Roman"/>
                <w:sz w:val="20"/>
                <w:lang w:val="en-US"/>
              </w:rPr>
              <w:t>097</w:t>
            </w:r>
          </w:p>
        </w:tc>
        <w:tc>
          <w:tcPr>
            <w:tcW w:w="0" w:type="auto"/>
          </w:tcPr>
          <w:p w14:paraId="44645D0A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324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.7</w:t>
            </w:r>
            <w:r>
              <w:rPr>
                <w:rFonts w:ascii="Times New Roman" w:hAnsi="Times New Roman"/>
                <w:sz w:val="20"/>
                <w:lang w:val="en-US"/>
              </w:rPr>
              <w:t>19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  <w:tc>
          <w:tcPr>
            <w:tcW w:w="0" w:type="auto"/>
          </w:tcPr>
          <w:p w14:paraId="59522325" w14:textId="77777777" w:rsidR="00232186" w:rsidRPr="00F8489B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204</w:t>
            </w:r>
          </w:p>
        </w:tc>
        <w:tc>
          <w:tcPr>
            <w:tcW w:w="0" w:type="auto"/>
          </w:tcPr>
          <w:p w14:paraId="3F1B2C77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825</w:t>
            </w:r>
          </w:p>
        </w:tc>
        <w:tc>
          <w:tcPr>
            <w:tcW w:w="0" w:type="auto"/>
          </w:tcPr>
          <w:p w14:paraId="1085ABE6" w14:textId="77777777" w:rsidR="00232186" w:rsidRPr="002520AC" w:rsidRDefault="00232186" w:rsidP="00195D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272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,2.</w:t>
            </w:r>
            <w:r>
              <w:rPr>
                <w:rFonts w:ascii="Times New Roman" w:hAnsi="Times New Roman"/>
                <w:sz w:val="20"/>
                <w:lang w:val="en-US"/>
              </w:rPr>
              <w:t>503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</w:tr>
      <w:tr w:rsidR="00232186" w:rsidRPr="002520AC" w14:paraId="50AD55B2" w14:textId="77777777" w:rsidTr="0019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88B4CE" w14:textId="77777777" w:rsidR="00232186" w:rsidRDefault="00232186" w:rsidP="00195D98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Requesting a test to confirm whether you have coronavirus or not (Waves 51&amp; 52)</w:t>
            </w:r>
          </w:p>
        </w:tc>
        <w:tc>
          <w:tcPr>
            <w:tcW w:w="0" w:type="auto"/>
          </w:tcPr>
          <w:p w14:paraId="128D152F" w14:textId="77777777" w:rsidR="00232186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1128</w:t>
            </w:r>
          </w:p>
        </w:tc>
        <w:tc>
          <w:tcPr>
            <w:tcW w:w="0" w:type="auto"/>
          </w:tcPr>
          <w:p w14:paraId="49727774" w14:textId="77777777" w:rsidR="00232186" w:rsidRPr="00DD0577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0.668*</w:t>
            </w:r>
          </w:p>
        </w:tc>
        <w:tc>
          <w:tcPr>
            <w:tcW w:w="0" w:type="auto"/>
          </w:tcPr>
          <w:p w14:paraId="475D6CA4" w14:textId="77777777" w:rsidR="00232186" w:rsidRPr="00DD0577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DD0577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473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944</w:t>
            </w:r>
            <w:r w:rsidRPr="00DD0577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  <w:tc>
          <w:tcPr>
            <w:tcW w:w="0" w:type="auto"/>
          </w:tcPr>
          <w:p w14:paraId="661D9EB3" w14:textId="77777777" w:rsidR="00232186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1746</w:t>
            </w:r>
          </w:p>
        </w:tc>
        <w:tc>
          <w:tcPr>
            <w:tcW w:w="0" w:type="auto"/>
          </w:tcPr>
          <w:p w14:paraId="195E320A" w14:textId="77777777" w:rsidR="00232186" w:rsidRPr="00DD0577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0.782</w:t>
            </w:r>
          </w:p>
        </w:tc>
        <w:tc>
          <w:tcPr>
            <w:tcW w:w="0" w:type="auto"/>
          </w:tcPr>
          <w:p w14:paraId="4DB26A85" w14:textId="77777777" w:rsidR="00232186" w:rsidRPr="00DD0577" w:rsidRDefault="00232186" w:rsidP="00195D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114A3F">
              <w:rPr>
                <w:rFonts w:ascii="Times New Roman" w:hAnsi="Times New Roman"/>
                <w:sz w:val="20"/>
                <w:lang w:val="en-US"/>
              </w:rPr>
              <w:t>[0.</w:t>
            </w:r>
            <w:r>
              <w:rPr>
                <w:rFonts w:ascii="Times New Roman" w:hAnsi="Times New Roman"/>
                <w:sz w:val="20"/>
                <w:lang w:val="en-US"/>
              </w:rPr>
              <w:t>605</w:t>
            </w:r>
            <w:r w:rsidRPr="00114A3F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 w:rsidRPr="00114A3F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012</w:t>
            </w:r>
            <w:r w:rsidRPr="00114A3F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</w:tr>
    </w:tbl>
    <w:p w14:paraId="24BD5E4A" w14:textId="0DAC2D84" w:rsidR="00232186" w:rsidRDefault="00232186" w:rsidP="00232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  <w:r w:rsidRPr="002520AC">
        <w:rPr>
          <w:rFonts w:ascii="Times New Roman" w:hAnsi="Times New Roman"/>
          <w:sz w:val="20"/>
          <w:vertAlign w:val="superscript"/>
          <w:lang w:val="en-US"/>
        </w:rPr>
        <w:t>*</w:t>
      </w:r>
      <w:r w:rsidRPr="002520AC">
        <w:rPr>
          <w:rFonts w:ascii="Times New Roman" w:hAnsi="Times New Roman"/>
          <w:sz w:val="20"/>
          <w:lang w:val="en-US"/>
        </w:rPr>
        <w:t xml:space="preserve"> </w:t>
      </w:r>
      <w:r w:rsidRPr="002520AC">
        <w:rPr>
          <w:rFonts w:ascii="Times New Roman" w:hAnsi="Times New Roman"/>
          <w:i/>
          <w:iCs/>
          <w:sz w:val="20"/>
          <w:lang w:val="en-US"/>
        </w:rPr>
        <w:t>p</w:t>
      </w:r>
      <w:r w:rsidRPr="002520AC">
        <w:rPr>
          <w:rFonts w:ascii="Times New Roman" w:hAnsi="Times New Roman"/>
          <w:sz w:val="20"/>
          <w:lang w:val="en-US"/>
        </w:rPr>
        <w:t xml:space="preserve"> &lt; 0.05, </w:t>
      </w:r>
      <w:r w:rsidRPr="002520AC">
        <w:rPr>
          <w:rFonts w:ascii="Times New Roman" w:hAnsi="Times New Roman"/>
          <w:sz w:val="20"/>
          <w:vertAlign w:val="superscript"/>
          <w:lang w:val="en-US"/>
        </w:rPr>
        <w:t>**</w:t>
      </w:r>
      <w:r w:rsidRPr="002520AC">
        <w:rPr>
          <w:rFonts w:ascii="Times New Roman" w:hAnsi="Times New Roman"/>
          <w:sz w:val="20"/>
          <w:lang w:val="en-US"/>
        </w:rPr>
        <w:t xml:space="preserve"> </w:t>
      </w:r>
      <w:r w:rsidRPr="002520AC">
        <w:rPr>
          <w:rFonts w:ascii="Times New Roman" w:hAnsi="Times New Roman"/>
          <w:i/>
          <w:iCs/>
          <w:sz w:val="20"/>
          <w:lang w:val="en-US"/>
        </w:rPr>
        <w:t>p</w:t>
      </w:r>
      <w:r w:rsidRPr="002520AC">
        <w:rPr>
          <w:rFonts w:ascii="Times New Roman" w:hAnsi="Times New Roman"/>
          <w:sz w:val="20"/>
          <w:lang w:val="en-US"/>
        </w:rPr>
        <w:t xml:space="preserve"> &lt; 0.01, </w:t>
      </w:r>
      <w:r w:rsidRPr="002520AC">
        <w:rPr>
          <w:rFonts w:ascii="Times New Roman" w:hAnsi="Times New Roman"/>
          <w:sz w:val="20"/>
          <w:vertAlign w:val="superscript"/>
          <w:lang w:val="en-US"/>
        </w:rPr>
        <w:t>***</w:t>
      </w:r>
      <w:r w:rsidRPr="002520AC">
        <w:rPr>
          <w:rFonts w:ascii="Times New Roman" w:hAnsi="Times New Roman"/>
          <w:sz w:val="20"/>
          <w:lang w:val="en-US"/>
        </w:rPr>
        <w:t xml:space="preserve"> </w:t>
      </w:r>
      <w:r w:rsidRPr="002520AC">
        <w:rPr>
          <w:rFonts w:ascii="Times New Roman" w:hAnsi="Times New Roman"/>
          <w:i/>
          <w:iCs/>
          <w:sz w:val="20"/>
          <w:lang w:val="en-US"/>
        </w:rPr>
        <w:t>p</w:t>
      </w:r>
      <w:r w:rsidRPr="002520AC">
        <w:rPr>
          <w:rFonts w:ascii="Times New Roman" w:hAnsi="Times New Roman"/>
          <w:sz w:val="20"/>
          <w:lang w:val="en-US"/>
        </w:rPr>
        <w:t xml:space="preserve"> &lt; 0.001</w:t>
      </w:r>
    </w:p>
    <w:p w14:paraId="2F42003D" w14:textId="15C690BB" w:rsidR="00F0516B" w:rsidRDefault="00F0516B" w:rsidP="00D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</w:p>
    <w:p w14:paraId="7DAB09B5" w14:textId="6639AC05" w:rsidR="00472BE3" w:rsidRPr="002520AC" w:rsidRDefault="00472BE3" w:rsidP="00D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Note figures for </w:t>
      </w:r>
      <w:proofErr w:type="spellStart"/>
      <w:r>
        <w:rPr>
          <w:rFonts w:ascii="Times New Roman" w:hAnsi="Times New Roman"/>
          <w:sz w:val="20"/>
          <w:lang w:val="en-US"/>
        </w:rPr>
        <w:t>behaviour</w:t>
      </w:r>
      <w:proofErr w:type="spellEnd"/>
      <w:r>
        <w:rPr>
          <w:rFonts w:ascii="Times New Roman" w:hAnsi="Times New Roman"/>
          <w:sz w:val="20"/>
          <w:lang w:val="en-US"/>
        </w:rPr>
        <w:t xml:space="preserve"> when attending a place of worship show very large confidence intervals because of the same sample size.</w:t>
      </w:r>
    </w:p>
    <w:p w14:paraId="0E3A2D0E" w14:textId="77777777" w:rsidR="00C620CC" w:rsidRDefault="00C620CC" w:rsidP="00EB7005">
      <w:pPr>
        <w:rPr>
          <w:rFonts w:ascii="Times New Roman" w:hAnsi="Times New Roman"/>
        </w:rPr>
      </w:pPr>
    </w:p>
    <w:p w14:paraId="4C29C4CF" w14:textId="2D72D453" w:rsidR="002C4CD4" w:rsidRPr="00E70E49" w:rsidRDefault="002C4CD4" w:rsidP="00D44FC3">
      <w:pPr>
        <w:rPr>
          <w:rFonts w:ascii="Times New Roman" w:hAnsi="Times New Roman"/>
          <w:b/>
          <w:bCs/>
          <w:sz w:val="22"/>
          <w:szCs w:val="22"/>
        </w:rPr>
      </w:pPr>
      <w:r w:rsidRPr="00E70E49">
        <w:rPr>
          <w:rFonts w:ascii="Times New Roman" w:hAnsi="Times New Roman"/>
          <w:b/>
          <w:bCs/>
          <w:sz w:val="22"/>
          <w:szCs w:val="22"/>
        </w:rPr>
        <w:t xml:space="preserve">Conclusion </w:t>
      </w:r>
    </w:p>
    <w:p w14:paraId="45348F49" w14:textId="59D729D5" w:rsidR="00F5741D" w:rsidRDefault="00D44FC3" w:rsidP="00F5741D">
      <w:pPr>
        <w:jc w:val="both"/>
        <w:rPr>
          <w:rFonts w:ascii="Times New Roman" w:hAnsi="Times New Roman"/>
          <w:sz w:val="22"/>
          <w:szCs w:val="22"/>
        </w:rPr>
      </w:pPr>
      <w:r w:rsidRPr="00E70E49">
        <w:rPr>
          <w:rFonts w:ascii="Times New Roman" w:hAnsi="Times New Roman"/>
          <w:sz w:val="22"/>
          <w:szCs w:val="22"/>
        </w:rPr>
        <w:t xml:space="preserve">Overall, </w:t>
      </w:r>
      <w:r w:rsidR="00533EF3">
        <w:rPr>
          <w:rFonts w:ascii="Times New Roman" w:hAnsi="Times New Roman"/>
          <w:sz w:val="22"/>
          <w:szCs w:val="22"/>
        </w:rPr>
        <w:t xml:space="preserve">vaccination (among people aged 18-44) and having received a second vaccine dose (among people aged 35-64) did not appear to be associated with riskier behaviour. There were only </w:t>
      </w:r>
      <w:r w:rsidR="00197AF1">
        <w:rPr>
          <w:rFonts w:ascii="Times New Roman" w:hAnsi="Times New Roman"/>
          <w:sz w:val="22"/>
          <w:szCs w:val="22"/>
        </w:rPr>
        <w:t xml:space="preserve">three </w:t>
      </w:r>
      <w:r w:rsidR="00533EF3">
        <w:rPr>
          <w:rFonts w:ascii="Times New Roman" w:hAnsi="Times New Roman"/>
          <w:sz w:val="22"/>
          <w:szCs w:val="22"/>
        </w:rPr>
        <w:t>exceptions: among the younger cohort, respondents were more likely to spend more days on a UK trip if they had received the vaccine</w:t>
      </w:r>
      <w:r w:rsidR="00197AF1">
        <w:rPr>
          <w:rFonts w:ascii="Times New Roman" w:hAnsi="Times New Roman"/>
          <w:sz w:val="22"/>
          <w:szCs w:val="22"/>
        </w:rPr>
        <w:t>, w</w:t>
      </w:r>
      <w:r w:rsidR="00533EF3">
        <w:rPr>
          <w:rFonts w:ascii="Times New Roman" w:hAnsi="Times New Roman"/>
          <w:sz w:val="22"/>
          <w:szCs w:val="22"/>
        </w:rPr>
        <w:t xml:space="preserve">ere more likely to be in close contact with others when at </w:t>
      </w:r>
      <w:proofErr w:type="gramStart"/>
      <w:r w:rsidR="00533EF3">
        <w:rPr>
          <w:rFonts w:ascii="Times New Roman" w:hAnsi="Times New Roman"/>
          <w:sz w:val="22"/>
          <w:szCs w:val="22"/>
        </w:rPr>
        <w:t>work</w:t>
      </w:r>
      <w:r w:rsidR="00197AF1">
        <w:rPr>
          <w:rFonts w:ascii="Times New Roman" w:hAnsi="Times New Roman"/>
          <w:sz w:val="22"/>
          <w:szCs w:val="22"/>
        </w:rPr>
        <w:t>, and</w:t>
      </w:r>
      <w:proofErr w:type="gramEnd"/>
      <w:r w:rsidR="00197AF1">
        <w:rPr>
          <w:rFonts w:ascii="Times New Roman" w:hAnsi="Times New Roman"/>
          <w:sz w:val="22"/>
          <w:szCs w:val="22"/>
        </w:rPr>
        <w:t xml:space="preserve"> were less likely to request</w:t>
      </w:r>
      <w:r w:rsidR="00A635FB">
        <w:rPr>
          <w:rFonts w:ascii="Times New Roman" w:hAnsi="Times New Roman"/>
          <w:sz w:val="22"/>
          <w:szCs w:val="22"/>
        </w:rPr>
        <w:t xml:space="preserve"> a test to confirm if one has coronavirus or not</w:t>
      </w:r>
      <w:r w:rsidR="00D21D4F">
        <w:rPr>
          <w:rFonts w:ascii="Times New Roman" w:hAnsi="Times New Roman"/>
          <w:sz w:val="22"/>
          <w:szCs w:val="22"/>
        </w:rPr>
        <w:t xml:space="preserve">. </w:t>
      </w:r>
      <w:r w:rsidR="007C0868" w:rsidRPr="00F3755B">
        <w:rPr>
          <w:rFonts w:ascii="Times New Roman" w:hAnsi="Times New Roman"/>
          <w:sz w:val="22"/>
          <w:szCs w:val="22"/>
        </w:rPr>
        <w:t>However,</w:t>
      </w:r>
      <w:r w:rsidRPr="00F3755B">
        <w:rPr>
          <w:rFonts w:ascii="Times New Roman" w:hAnsi="Times New Roman"/>
          <w:sz w:val="22"/>
          <w:szCs w:val="22"/>
        </w:rPr>
        <w:t xml:space="preserve"> the interpretation of these findings requires caution due to confounds</w:t>
      </w:r>
      <w:r w:rsidR="009E334D" w:rsidRPr="00F3755B">
        <w:rPr>
          <w:rFonts w:ascii="Times New Roman" w:hAnsi="Times New Roman"/>
          <w:sz w:val="22"/>
          <w:szCs w:val="22"/>
        </w:rPr>
        <w:t xml:space="preserve"> such as age</w:t>
      </w:r>
      <w:r w:rsidR="00F749E8" w:rsidRPr="00F3755B">
        <w:rPr>
          <w:rFonts w:ascii="Times New Roman" w:hAnsi="Times New Roman"/>
          <w:sz w:val="22"/>
          <w:szCs w:val="22"/>
        </w:rPr>
        <w:t xml:space="preserve">, </w:t>
      </w:r>
      <w:r w:rsidR="007C0868" w:rsidRPr="00F3755B">
        <w:rPr>
          <w:rFonts w:ascii="Times New Roman" w:hAnsi="Times New Roman"/>
          <w:sz w:val="22"/>
          <w:szCs w:val="22"/>
        </w:rPr>
        <w:t>level of deprivation</w:t>
      </w:r>
      <w:r w:rsidR="00F749E8" w:rsidRPr="00F3755B">
        <w:rPr>
          <w:rFonts w:ascii="Times New Roman" w:hAnsi="Times New Roman"/>
          <w:sz w:val="22"/>
          <w:szCs w:val="22"/>
        </w:rPr>
        <w:t xml:space="preserve">, and </w:t>
      </w:r>
      <w:r w:rsidR="00F3755B">
        <w:rPr>
          <w:rFonts w:ascii="Times New Roman" w:hAnsi="Times New Roman"/>
          <w:sz w:val="22"/>
          <w:szCs w:val="22"/>
        </w:rPr>
        <w:t>other</w:t>
      </w:r>
      <w:r w:rsidR="00FE448C" w:rsidRPr="00F3755B">
        <w:rPr>
          <w:rFonts w:ascii="Times New Roman" w:hAnsi="Times New Roman"/>
          <w:sz w:val="22"/>
          <w:szCs w:val="22"/>
        </w:rPr>
        <w:t xml:space="preserve"> factors such as </w:t>
      </w:r>
      <w:r w:rsidR="00F749E8" w:rsidRPr="00F3755B">
        <w:rPr>
          <w:rFonts w:ascii="Times New Roman" w:hAnsi="Times New Roman"/>
          <w:color w:val="000000"/>
          <w:sz w:val="22"/>
          <w:szCs w:val="22"/>
        </w:rPr>
        <w:t xml:space="preserve">working in health &amp; social care and thinking </w:t>
      </w:r>
      <w:r w:rsidR="00FE448C" w:rsidRPr="00F3755B">
        <w:rPr>
          <w:rFonts w:ascii="Times New Roman" w:hAnsi="Times New Roman"/>
          <w:color w:val="000000"/>
          <w:sz w:val="22"/>
          <w:szCs w:val="22"/>
        </w:rPr>
        <w:t xml:space="preserve">that the risk of </w:t>
      </w:r>
      <w:r w:rsidR="00F749E8" w:rsidRPr="00F3755B">
        <w:rPr>
          <w:rFonts w:ascii="Times New Roman" w:hAnsi="Times New Roman"/>
          <w:color w:val="000000"/>
          <w:sz w:val="22"/>
          <w:szCs w:val="22"/>
        </w:rPr>
        <w:t>COVID is exaggerated</w:t>
      </w:r>
      <w:r w:rsidRPr="00F3755B">
        <w:rPr>
          <w:rFonts w:ascii="Times New Roman" w:hAnsi="Times New Roman"/>
          <w:sz w:val="22"/>
          <w:szCs w:val="22"/>
        </w:rPr>
        <w:t>.</w:t>
      </w:r>
      <w:r w:rsidRPr="00E70E49">
        <w:rPr>
          <w:rFonts w:ascii="Times New Roman" w:hAnsi="Times New Roman"/>
          <w:sz w:val="22"/>
          <w:szCs w:val="22"/>
        </w:rPr>
        <w:t xml:space="preserve"> </w:t>
      </w:r>
      <w:r w:rsidR="009E334D" w:rsidRPr="00E70E49">
        <w:rPr>
          <w:rFonts w:ascii="Times New Roman" w:hAnsi="Times New Roman"/>
          <w:sz w:val="22"/>
          <w:szCs w:val="22"/>
        </w:rPr>
        <w:t xml:space="preserve">It is also important to highlight that these models </w:t>
      </w:r>
      <w:r w:rsidR="00472BE3">
        <w:rPr>
          <w:rFonts w:ascii="Times New Roman" w:hAnsi="Times New Roman"/>
          <w:sz w:val="22"/>
          <w:szCs w:val="22"/>
        </w:rPr>
        <w:t>have limited predictive power</w:t>
      </w:r>
      <w:r w:rsidR="009E334D" w:rsidRPr="00E70E49">
        <w:rPr>
          <w:rFonts w:ascii="Times New Roman" w:hAnsi="Times New Roman"/>
          <w:sz w:val="22"/>
          <w:szCs w:val="22"/>
        </w:rPr>
        <w:t xml:space="preserve">. </w:t>
      </w:r>
    </w:p>
    <w:p w14:paraId="1E7BB201" w14:textId="77777777" w:rsidR="00B620C0" w:rsidRDefault="00B620C0">
      <w:pPr>
        <w:spacing w:after="160" w:line="259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0F0B4A38" w14:textId="0F467ED0" w:rsidR="004B32DF" w:rsidRPr="00E70E49" w:rsidRDefault="002652B3" w:rsidP="00F5741D">
      <w:pPr>
        <w:jc w:val="both"/>
        <w:rPr>
          <w:rFonts w:ascii="Times New Roman" w:hAnsi="Times New Roman"/>
          <w:sz w:val="22"/>
          <w:szCs w:val="22"/>
        </w:rPr>
      </w:pPr>
      <w:r w:rsidRPr="00E70E49">
        <w:rPr>
          <w:rFonts w:ascii="Times New Roman" w:hAnsi="Times New Roman"/>
          <w:b/>
          <w:bCs/>
          <w:sz w:val="22"/>
          <w:szCs w:val="22"/>
        </w:rPr>
        <w:lastRenderedPageBreak/>
        <w:t>REFERENCES</w:t>
      </w:r>
    </w:p>
    <w:p w14:paraId="3F2B03EF" w14:textId="77777777" w:rsidR="004B32DF" w:rsidRPr="00E70E49" w:rsidRDefault="004B32DF" w:rsidP="00F65C26">
      <w:pPr>
        <w:rPr>
          <w:rFonts w:ascii="Times New Roman" w:hAnsi="Times New Roman"/>
          <w:sz w:val="22"/>
          <w:szCs w:val="22"/>
        </w:rPr>
      </w:pPr>
      <w:bookmarkStart w:id="10" w:name="_Hlk69301957"/>
      <w:r w:rsidRPr="00E70E49">
        <w:rPr>
          <w:rFonts w:ascii="Times New Roman" w:hAnsi="Times New Roman"/>
          <w:sz w:val="22"/>
          <w:szCs w:val="22"/>
        </w:rPr>
        <w:t xml:space="preserve">Smith LE, Potts HWW, </w:t>
      </w:r>
      <w:proofErr w:type="spellStart"/>
      <w:r w:rsidRPr="00E70E49">
        <w:rPr>
          <w:rFonts w:ascii="Times New Roman" w:hAnsi="Times New Roman"/>
          <w:sz w:val="22"/>
          <w:szCs w:val="22"/>
        </w:rPr>
        <w:t>Amlôt</w:t>
      </w:r>
      <w:proofErr w:type="spellEnd"/>
      <w:r w:rsidRPr="00E70E49">
        <w:rPr>
          <w:rFonts w:ascii="Times New Roman" w:hAnsi="Times New Roman"/>
          <w:sz w:val="22"/>
          <w:szCs w:val="22"/>
        </w:rPr>
        <w:t xml:space="preserve"> R, Fear NT, Michie S, Rubin GJ (2020). </w:t>
      </w:r>
      <w:bookmarkStart w:id="11" w:name="_Hlk69302934"/>
      <w:r w:rsidRPr="00E70E49">
        <w:rPr>
          <w:rFonts w:ascii="Times New Roman" w:hAnsi="Times New Roman"/>
          <w:sz w:val="22"/>
          <w:szCs w:val="22"/>
        </w:rPr>
        <w:t xml:space="preserve">Adherence to the test, </w:t>
      </w:r>
      <w:proofErr w:type="gramStart"/>
      <w:r w:rsidRPr="00E70E49">
        <w:rPr>
          <w:rFonts w:ascii="Times New Roman" w:hAnsi="Times New Roman"/>
          <w:sz w:val="22"/>
          <w:szCs w:val="22"/>
        </w:rPr>
        <w:t>trace</w:t>
      </w:r>
      <w:proofErr w:type="gramEnd"/>
      <w:r w:rsidRPr="00E70E49">
        <w:rPr>
          <w:rFonts w:ascii="Times New Roman" w:hAnsi="Times New Roman"/>
          <w:sz w:val="22"/>
          <w:szCs w:val="22"/>
        </w:rPr>
        <w:t xml:space="preserve"> and isolate system: Results from a time series of 21 nationally representative surveys in the UK, 3 September 2020. Scientific Advisory Group for Emergencies, 23 Oct 2020. https://www.gov.uk/government/publications/adherence-to-the-test-trace-and-isolate-system-results-from-a-time-series-of-21-nationally-representative-surveys-in-the-uk-3-september-2020 (Also available on </w:t>
      </w:r>
      <w:proofErr w:type="spellStart"/>
      <w:r w:rsidRPr="00E70E49">
        <w:rPr>
          <w:rFonts w:ascii="Times New Roman" w:hAnsi="Times New Roman"/>
          <w:sz w:val="22"/>
          <w:szCs w:val="22"/>
        </w:rPr>
        <w:t>medRxiv</w:t>
      </w:r>
      <w:proofErr w:type="spellEnd"/>
      <w:r w:rsidRPr="00E70E49">
        <w:rPr>
          <w:rFonts w:ascii="Times New Roman" w:hAnsi="Times New Roman"/>
          <w:sz w:val="22"/>
          <w:szCs w:val="22"/>
        </w:rPr>
        <w:t>: 2020.09.15.20191957.)</w:t>
      </w:r>
    </w:p>
    <w:bookmarkEnd w:id="10"/>
    <w:bookmarkEnd w:id="11"/>
    <w:p w14:paraId="4DD293FF" w14:textId="4CDE7F95" w:rsidR="004B32DF" w:rsidRPr="00E70E49" w:rsidRDefault="004B32DF" w:rsidP="00F65C26">
      <w:pPr>
        <w:rPr>
          <w:rFonts w:ascii="Times New Roman" w:hAnsi="Times New Roman"/>
          <w:sz w:val="22"/>
          <w:szCs w:val="22"/>
        </w:rPr>
      </w:pPr>
      <w:r w:rsidRPr="00E70E49">
        <w:rPr>
          <w:rFonts w:ascii="Times New Roman" w:hAnsi="Times New Roman"/>
          <w:sz w:val="22"/>
          <w:szCs w:val="22"/>
        </w:rPr>
        <w:t xml:space="preserve">Smith LE, Potts HW, </w:t>
      </w:r>
      <w:proofErr w:type="spellStart"/>
      <w:r w:rsidR="00F65C26" w:rsidRPr="00E70E49">
        <w:rPr>
          <w:rFonts w:ascii="Times New Roman" w:hAnsi="Times New Roman"/>
          <w:sz w:val="22"/>
          <w:szCs w:val="22"/>
        </w:rPr>
        <w:t>Amlôt</w:t>
      </w:r>
      <w:proofErr w:type="spellEnd"/>
      <w:r w:rsidR="00F65C26" w:rsidRPr="00E70E49">
        <w:rPr>
          <w:rFonts w:ascii="Times New Roman" w:hAnsi="Times New Roman"/>
          <w:sz w:val="22"/>
          <w:szCs w:val="22"/>
        </w:rPr>
        <w:t xml:space="preserve"> R, </w:t>
      </w:r>
      <w:r w:rsidRPr="00E70E49">
        <w:rPr>
          <w:rFonts w:ascii="Times New Roman" w:hAnsi="Times New Roman"/>
          <w:sz w:val="22"/>
          <w:szCs w:val="22"/>
        </w:rPr>
        <w:t>Fear NT, Michie S, Rubin GJ (</w:t>
      </w:r>
      <w:r w:rsidR="00472BE3">
        <w:rPr>
          <w:rFonts w:ascii="Times New Roman" w:hAnsi="Times New Roman"/>
          <w:sz w:val="22"/>
          <w:szCs w:val="22"/>
        </w:rPr>
        <w:t>2021</w:t>
      </w:r>
      <w:r w:rsidRPr="00E70E49">
        <w:rPr>
          <w:rFonts w:ascii="Times New Roman" w:hAnsi="Times New Roman"/>
          <w:sz w:val="22"/>
          <w:szCs w:val="22"/>
        </w:rPr>
        <w:t xml:space="preserve">). Adherence to the test, </w:t>
      </w:r>
      <w:proofErr w:type="gramStart"/>
      <w:r w:rsidRPr="00E70E49">
        <w:rPr>
          <w:rFonts w:ascii="Times New Roman" w:hAnsi="Times New Roman"/>
          <w:sz w:val="22"/>
          <w:szCs w:val="22"/>
        </w:rPr>
        <w:t>trace</w:t>
      </w:r>
      <w:proofErr w:type="gramEnd"/>
      <w:r w:rsidRPr="00E70E49">
        <w:rPr>
          <w:rFonts w:ascii="Times New Roman" w:hAnsi="Times New Roman"/>
          <w:sz w:val="22"/>
          <w:szCs w:val="22"/>
        </w:rPr>
        <w:t xml:space="preserve"> and isolate system: Results from a series of 37 nationally representative surveys in the UK (the COVID-19 Rapid Survey of Adherence to Interventions and Responses [CORSAIR] study). </w:t>
      </w:r>
      <w:r w:rsidRPr="00E70E49">
        <w:rPr>
          <w:rFonts w:ascii="Times New Roman" w:hAnsi="Times New Roman"/>
          <w:i/>
          <w:iCs/>
          <w:sz w:val="22"/>
          <w:szCs w:val="22"/>
        </w:rPr>
        <w:t>BMJ</w:t>
      </w:r>
      <w:r w:rsidR="00472BE3">
        <w:rPr>
          <w:rFonts w:ascii="Times New Roman" w:hAnsi="Times New Roman"/>
          <w:sz w:val="22"/>
          <w:szCs w:val="22"/>
        </w:rPr>
        <w:t xml:space="preserve">, </w:t>
      </w:r>
      <w:r w:rsidR="00472BE3" w:rsidRPr="00472BE3">
        <w:rPr>
          <w:rFonts w:ascii="Times New Roman" w:hAnsi="Times New Roman"/>
          <w:b/>
          <w:bCs/>
          <w:sz w:val="22"/>
          <w:szCs w:val="22"/>
        </w:rPr>
        <w:t>372</w:t>
      </w:r>
      <w:r w:rsidR="00472BE3">
        <w:rPr>
          <w:rFonts w:ascii="Times New Roman" w:hAnsi="Times New Roman"/>
          <w:sz w:val="22"/>
          <w:szCs w:val="22"/>
        </w:rPr>
        <w:t>:</w:t>
      </w:r>
      <w:r w:rsidR="00472BE3" w:rsidRPr="00472BE3">
        <w:rPr>
          <w:rFonts w:ascii="Times New Roman" w:hAnsi="Times New Roman"/>
          <w:sz w:val="22"/>
          <w:szCs w:val="22"/>
        </w:rPr>
        <w:t xml:space="preserve"> n608</w:t>
      </w:r>
      <w:r w:rsidRPr="00E70E49">
        <w:rPr>
          <w:rFonts w:ascii="Times New Roman" w:hAnsi="Times New Roman"/>
          <w:sz w:val="22"/>
          <w:szCs w:val="22"/>
        </w:rPr>
        <w:t>.</w:t>
      </w:r>
    </w:p>
    <w:p w14:paraId="22847814" w14:textId="77777777" w:rsidR="004B32DF" w:rsidRPr="00E70E49" w:rsidRDefault="004B32DF" w:rsidP="004B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77A9148" w14:textId="442D37C4" w:rsidR="00F65C26" w:rsidRPr="00E70E49" w:rsidRDefault="00F65C26" w:rsidP="00F65C26">
      <w:pPr>
        <w:rPr>
          <w:rFonts w:ascii="Times New Roman" w:hAnsi="Times New Roman"/>
          <w:sz w:val="22"/>
          <w:szCs w:val="22"/>
        </w:rPr>
      </w:pPr>
      <w:r w:rsidRPr="00E70E49">
        <w:rPr>
          <w:rFonts w:ascii="Times New Roman" w:hAnsi="Times New Roman"/>
          <w:sz w:val="22"/>
          <w:szCs w:val="22"/>
        </w:rPr>
        <w:t>Dataset used:</w:t>
      </w:r>
    </w:p>
    <w:p w14:paraId="142450A0" w14:textId="5D8C0037" w:rsidR="00F65C26" w:rsidRPr="00E70E49" w:rsidRDefault="00F65C26" w:rsidP="00F65C2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70E49">
        <w:rPr>
          <w:rFonts w:ascii="Times New Roman" w:hAnsi="Times New Roman"/>
          <w:sz w:val="22"/>
          <w:szCs w:val="22"/>
        </w:rPr>
        <w:t>Department of Health and Social Care tracker</w:t>
      </w:r>
    </w:p>
    <w:p w14:paraId="5035B8F4" w14:textId="77777777" w:rsidR="00F65C26" w:rsidRPr="00E70E49" w:rsidRDefault="00F65C26" w:rsidP="00F65C26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E70E49">
        <w:rPr>
          <w:rFonts w:ascii="Times New Roman" w:hAnsi="Times New Roman"/>
          <w:sz w:val="22"/>
          <w:szCs w:val="22"/>
        </w:rPr>
        <w:t>Tracking DHSC marketing, coronavirus attitudes, beliefs, knowledge, reported behaviour, satisfaction with Government response, credibility of Government.</w:t>
      </w:r>
    </w:p>
    <w:p w14:paraId="380556A3" w14:textId="7E6C3CA2" w:rsidR="00F65C26" w:rsidRPr="00E70E49" w:rsidRDefault="00F65C26" w:rsidP="00F65C26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E70E49">
        <w:rPr>
          <w:rFonts w:ascii="Times New Roman" w:hAnsi="Times New Roman"/>
          <w:sz w:val="22"/>
          <w:szCs w:val="22"/>
        </w:rPr>
        <w:t>Data collected weekly (Monday to Wednesday) since late January 2020.</w:t>
      </w:r>
    </w:p>
    <w:p w14:paraId="3FD97791" w14:textId="77777777" w:rsidR="00F65C26" w:rsidRPr="00E70E49" w:rsidRDefault="00F65C26" w:rsidP="00F65C26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E70E49">
        <w:rPr>
          <w:rFonts w:ascii="Times New Roman" w:hAnsi="Times New Roman"/>
          <w:sz w:val="22"/>
          <w:szCs w:val="22"/>
        </w:rPr>
        <w:t>N~2000 per wave.</w:t>
      </w:r>
    </w:p>
    <w:p w14:paraId="14CCD30A" w14:textId="77777777" w:rsidR="00F65C26" w:rsidRPr="00E70E49" w:rsidRDefault="00F65C26" w:rsidP="00F65C26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E70E49">
        <w:rPr>
          <w:rFonts w:ascii="Times New Roman" w:hAnsi="Times New Roman"/>
          <w:sz w:val="22"/>
          <w:szCs w:val="22"/>
        </w:rPr>
        <w:t>Market research company commissioned: BMG Research.</w:t>
      </w:r>
    </w:p>
    <w:p w14:paraId="1BACFB51" w14:textId="77777777" w:rsidR="00F65C26" w:rsidRPr="00E70E49" w:rsidRDefault="00F65C26" w:rsidP="004B32DF">
      <w:pPr>
        <w:rPr>
          <w:rFonts w:ascii="Times New Roman" w:hAnsi="Times New Roman"/>
          <w:i/>
          <w:iCs/>
          <w:sz w:val="22"/>
          <w:szCs w:val="22"/>
        </w:rPr>
      </w:pPr>
    </w:p>
    <w:p w14:paraId="3444BCCA" w14:textId="128BE3C0" w:rsidR="004B32DF" w:rsidRPr="00E70E49" w:rsidRDefault="004B32DF" w:rsidP="004B32DF">
      <w:pPr>
        <w:rPr>
          <w:rFonts w:ascii="Times New Roman" w:hAnsi="Times New Roman"/>
          <w:i/>
          <w:iCs/>
          <w:sz w:val="22"/>
          <w:szCs w:val="22"/>
        </w:rPr>
      </w:pPr>
      <w:r w:rsidRPr="00E70E49">
        <w:rPr>
          <w:rFonts w:ascii="Times New Roman" w:hAnsi="Times New Roman"/>
          <w:i/>
          <w:iCs/>
          <w:sz w:val="22"/>
          <w:szCs w:val="22"/>
        </w:rPr>
        <w:t xml:space="preserve">Please note that this work has been conducted </w:t>
      </w:r>
      <w:proofErr w:type="gramStart"/>
      <w:r w:rsidRPr="00E70E49">
        <w:rPr>
          <w:rFonts w:ascii="Times New Roman" w:hAnsi="Times New Roman"/>
          <w:i/>
          <w:iCs/>
          <w:sz w:val="22"/>
          <w:szCs w:val="22"/>
        </w:rPr>
        <w:t>rapidly, and</w:t>
      </w:r>
      <w:proofErr w:type="gramEnd"/>
      <w:r w:rsidRPr="00E70E49">
        <w:rPr>
          <w:rFonts w:ascii="Times New Roman" w:hAnsi="Times New Roman"/>
          <w:i/>
          <w:iCs/>
          <w:sz w:val="22"/>
          <w:szCs w:val="22"/>
        </w:rPr>
        <w:t xml:space="preserve"> has not been peer reviewed or subject to normal quality control measures.</w:t>
      </w:r>
    </w:p>
    <w:p w14:paraId="042479FA" w14:textId="7D2E66E5" w:rsidR="00124CEA" w:rsidRDefault="00EF605A" w:rsidP="004B32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UCL </w:t>
      </w:r>
      <w:r w:rsidR="00027F00">
        <w:rPr>
          <w:rFonts w:ascii="Times New Roman" w:hAnsi="Times New Roman"/>
          <w:sz w:val="22"/>
          <w:szCs w:val="22"/>
        </w:rPr>
        <w:t xml:space="preserve">Policy Research Unit in </w:t>
      </w:r>
      <w:r>
        <w:rPr>
          <w:rFonts w:ascii="Times New Roman" w:hAnsi="Times New Roman"/>
          <w:sz w:val="22"/>
          <w:szCs w:val="22"/>
        </w:rPr>
        <w:t>Behavioural Science</w:t>
      </w:r>
      <w:r w:rsidR="00124CEA">
        <w:rPr>
          <w:rFonts w:ascii="Times New Roman" w:hAnsi="Times New Roman"/>
          <w:sz w:val="22"/>
          <w:szCs w:val="22"/>
        </w:rPr>
        <w:t xml:space="preserve">: Dr </w:t>
      </w:r>
      <w:r w:rsidR="00124CEA" w:rsidRPr="00124CEA">
        <w:rPr>
          <w:rFonts w:ascii="Times New Roman" w:hAnsi="Times New Roman"/>
          <w:sz w:val="22"/>
          <w:szCs w:val="22"/>
        </w:rPr>
        <w:t>Carly Meyer</w:t>
      </w:r>
      <w:r w:rsidR="00124CEA">
        <w:rPr>
          <w:rFonts w:ascii="Times New Roman" w:hAnsi="Times New Roman"/>
          <w:sz w:val="22"/>
          <w:szCs w:val="22"/>
        </w:rPr>
        <w:t xml:space="preserve"> (UCL)</w:t>
      </w:r>
      <w:r w:rsidR="00124CEA" w:rsidRPr="00124CEA">
        <w:rPr>
          <w:rFonts w:ascii="Times New Roman" w:hAnsi="Times New Roman"/>
          <w:sz w:val="22"/>
          <w:szCs w:val="22"/>
        </w:rPr>
        <w:t xml:space="preserve">, </w:t>
      </w:r>
      <w:r w:rsidR="00124CEA">
        <w:rPr>
          <w:rFonts w:ascii="Times New Roman" w:hAnsi="Times New Roman"/>
          <w:sz w:val="22"/>
          <w:szCs w:val="22"/>
        </w:rPr>
        <w:t xml:space="preserve">Dr </w:t>
      </w:r>
      <w:r w:rsidR="00124CEA" w:rsidRPr="00124CEA">
        <w:rPr>
          <w:rFonts w:ascii="Times New Roman" w:hAnsi="Times New Roman"/>
          <w:sz w:val="22"/>
          <w:szCs w:val="22"/>
        </w:rPr>
        <w:t>Vivi Antonopoulou</w:t>
      </w:r>
      <w:r w:rsidR="00124CEA">
        <w:rPr>
          <w:rFonts w:ascii="Times New Roman" w:hAnsi="Times New Roman"/>
          <w:sz w:val="22"/>
          <w:szCs w:val="22"/>
        </w:rPr>
        <w:t xml:space="preserve"> (UCL)</w:t>
      </w:r>
    </w:p>
    <w:p w14:paraId="6BD2AA40" w14:textId="1BEB0E25" w:rsidR="004B32DF" w:rsidRPr="00E70E49" w:rsidRDefault="00124CEA" w:rsidP="004B32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CORSAIR: </w:t>
      </w:r>
      <w:r w:rsidR="004B32DF" w:rsidRPr="00E70E49">
        <w:rPr>
          <w:rFonts w:ascii="Times New Roman" w:hAnsi="Times New Roman"/>
          <w:sz w:val="22"/>
          <w:szCs w:val="22"/>
        </w:rPr>
        <w:t xml:space="preserve">Professor Henry W.W. Potts (UCL), Dr Louise E. Smith (KCL), Professor Nicola T. Fear (KCL), Professor Susan Michie (UCL), Professor Richard </w:t>
      </w:r>
      <w:proofErr w:type="spellStart"/>
      <w:r w:rsidR="004B32DF" w:rsidRPr="00E70E49">
        <w:rPr>
          <w:rFonts w:ascii="Times New Roman" w:hAnsi="Times New Roman"/>
          <w:sz w:val="22"/>
          <w:szCs w:val="22"/>
        </w:rPr>
        <w:t>Amlȏt</w:t>
      </w:r>
      <w:proofErr w:type="spellEnd"/>
      <w:r w:rsidR="004B32DF" w:rsidRPr="00E70E49">
        <w:rPr>
          <w:rFonts w:ascii="Times New Roman" w:hAnsi="Times New Roman"/>
          <w:sz w:val="22"/>
          <w:szCs w:val="22"/>
        </w:rPr>
        <w:t xml:space="preserve"> (PHE), </w:t>
      </w:r>
      <w:r w:rsidR="00F65C26" w:rsidRPr="00E70E49">
        <w:rPr>
          <w:rFonts w:ascii="Times New Roman" w:hAnsi="Times New Roman"/>
          <w:sz w:val="22"/>
          <w:szCs w:val="22"/>
        </w:rPr>
        <w:t>Professor</w:t>
      </w:r>
      <w:r w:rsidR="004B32DF" w:rsidRPr="00E70E49">
        <w:rPr>
          <w:rFonts w:ascii="Times New Roman" w:hAnsi="Times New Roman"/>
          <w:sz w:val="22"/>
          <w:szCs w:val="22"/>
        </w:rPr>
        <w:t xml:space="preserve"> G James Rubin (KCL)</w:t>
      </w:r>
    </w:p>
    <w:p w14:paraId="44B108AF" w14:textId="56A6E7EE" w:rsidR="00124CEA" w:rsidRDefault="004B32DF" w:rsidP="001B3CD0">
      <w:pPr>
        <w:rPr>
          <w:rFonts w:ascii="Times New Roman" w:hAnsi="Times New Roman"/>
          <w:sz w:val="22"/>
          <w:szCs w:val="22"/>
        </w:rPr>
      </w:pPr>
      <w:r w:rsidRPr="00E70E49">
        <w:rPr>
          <w:rFonts w:ascii="Times New Roman" w:hAnsi="Times New Roman"/>
          <w:sz w:val="22"/>
          <w:szCs w:val="22"/>
        </w:rPr>
        <w:t xml:space="preserve">Contact details: </w:t>
      </w:r>
    </w:p>
    <w:p w14:paraId="5C1C84CE" w14:textId="50B3CE86" w:rsidR="00124CEA" w:rsidRDefault="00124CEA" w:rsidP="001B3CD0">
      <w:pPr>
        <w:rPr>
          <w:rFonts w:ascii="Times New Roman" w:hAnsi="Times New Roman"/>
          <w:sz w:val="22"/>
          <w:szCs w:val="22"/>
        </w:rPr>
      </w:pPr>
      <w:r w:rsidRPr="00124CEA">
        <w:rPr>
          <w:rFonts w:ascii="Times New Roman" w:hAnsi="Times New Roman"/>
          <w:sz w:val="22"/>
          <w:szCs w:val="22"/>
        </w:rPr>
        <w:t>carly.meyer@ucl.ac.uk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CEA">
        <w:rPr>
          <w:rFonts w:ascii="Times New Roman" w:hAnsi="Times New Roman"/>
          <w:sz w:val="22"/>
          <w:szCs w:val="22"/>
        </w:rPr>
        <w:t>v.antonopoulou@ucl.ac.uk</w:t>
      </w:r>
    </w:p>
    <w:p w14:paraId="7CC4A746" w14:textId="0CAC2FC3" w:rsidR="008D4EC8" w:rsidRPr="001B3CD0" w:rsidRDefault="00520BA6" w:rsidP="001B3CD0">
      <w:pPr>
        <w:rPr>
          <w:rFonts w:ascii="Times New Roman" w:hAnsi="Times New Roman"/>
          <w:color w:val="0563C1" w:themeColor="hyperlink"/>
          <w:sz w:val="22"/>
          <w:szCs w:val="22"/>
          <w:u w:val="single"/>
        </w:rPr>
      </w:pPr>
      <w:hyperlink r:id="rId11" w:history="1">
        <w:r w:rsidR="00F65C26" w:rsidRPr="00E70E49">
          <w:rPr>
            <w:rStyle w:val="Hyperlink"/>
            <w:rFonts w:ascii="Times New Roman" w:hAnsi="Times New Roman"/>
            <w:sz w:val="22"/>
            <w:szCs w:val="22"/>
          </w:rPr>
          <w:t>h.potts@ucl.ac.uk</w:t>
        </w:r>
      </w:hyperlink>
      <w:r w:rsidR="00F65C26" w:rsidRPr="00E70E49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="00F65C26" w:rsidRPr="00E70E49">
          <w:rPr>
            <w:rStyle w:val="Hyperlink"/>
            <w:rFonts w:ascii="Times New Roman" w:hAnsi="Times New Roman"/>
            <w:sz w:val="22"/>
            <w:szCs w:val="22"/>
          </w:rPr>
          <w:t>louise.e.smith@kcl.ac.uk</w:t>
        </w:r>
      </w:hyperlink>
      <w:r w:rsidR="004B32DF" w:rsidRPr="00E70E49">
        <w:rPr>
          <w:rFonts w:ascii="Times New Roman" w:hAnsi="Times New Roman"/>
          <w:sz w:val="22"/>
          <w:szCs w:val="22"/>
        </w:rPr>
        <w:t xml:space="preserve">, </w:t>
      </w:r>
      <w:hyperlink r:id="rId13" w:history="1">
        <w:r w:rsidR="00F65C26" w:rsidRPr="00E70E49">
          <w:rPr>
            <w:rStyle w:val="Hyperlink"/>
            <w:rFonts w:ascii="Times New Roman" w:hAnsi="Times New Roman"/>
            <w:sz w:val="22"/>
            <w:szCs w:val="22"/>
          </w:rPr>
          <w:t>richard.amlot@phe.gov.uk</w:t>
        </w:r>
      </w:hyperlink>
      <w:r w:rsidR="004B32DF" w:rsidRPr="00E70E49">
        <w:rPr>
          <w:rFonts w:ascii="Times New Roman" w:hAnsi="Times New Roman"/>
          <w:sz w:val="22"/>
          <w:szCs w:val="22"/>
        </w:rPr>
        <w:t xml:space="preserve">, </w:t>
      </w:r>
      <w:hyperlink r:id="rId14" w:history="1">
        <w:r w:rsidR="00F65C26" w:rsidRPr="00E70E49">
          <w:rPr>
            <w:rStyle w:val="Hyperlink"/>
            <w:rFonts w:ascii="Times New Roman" w:hAnsi="Times New Roman"/>
            <w:sz w:val="22"/>
            <w:szCs w:val="22"/>
          </w:rPr>
          <w:t>gideon.rubin@kcl.ac.uk</w:t>
        </w:r>
      </w:hyperlink>
    </w:p>
    <w:sectPr w:rsidR="008D4EC8" w:rsidRPr="001B3CD0" w:rsidSect="002D0E3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3E37" w14:textId="77777777" w:rsidR="00520BA6" w:rsidRDefault="00520BA6" w:rsidP="00B53E58">
      <w:pPr>
        <w:spacing w:after="0" w:line="240" w:lineRule="auto"/>
      </w:pPr>
      <w:r>
        <w:separator/>
      </w:r>
    </w:p>
  </w:endnote>
  <w:endnote w:type="continuationSeparator" w:id="0">
    <w:p w14:paraId="40130D88" w14:textId="77777777" w:rsidR="00520BA6" w:rsidRDefault="00520BA6" w:rsidP="00B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83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3DA33" w14:textId="734ED1CC" w:rsidR="00B50FA7" w:rsidRDefault="00B50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FB8A5" w14:textId="790C82D3" w:rsidR="00B50FA7" w:rsidRPr="004C6CE2" w:rsidRDefault="00B50FA7" w:rsidP="004C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94C4" w14:textId="77777777" w:rsidR="00520BA6" w:rsidRDefault="00520BA6" w:rsidP="00B53E58">
      <w:pPr>
        <w:spacing w:after="0" w:line="240" w:lineRule="auto"/>
      </w:pPr>
      <w:r>
        <w:separator/>
      </w:r>
    </w:p>
  </w:footnote>
  <w:footnote w:type="continuationSeparator" w:id="0">
    <w:p w14:paraId="51B8E21B" w14:textId="77777777" w:rsidR="00520BA6" w:rsidRDefault="00520BA6" w:rsidP="00B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0108" w14:textId="0328F303" w:rsidR="00B50FA7" w:rsidRDefault="00B50FA7" w:rsidP="00B53E58">
    <w:pPr>
      <w:pStyle w:val="Header"/>
      <w:ind w:left="-1418" w:right="-9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1B3929" wp14:editId="373216C7">
          <wp:simplePos x="0" y="0"/>
          <wp:positionH relativeFrom="margin">
            <wp:posOffset>2259330</wp:posOffset>
          </wp:positionH>
          <wp:positionV relativeFrom="paragraph">
            <wp:posOffset>4445</wp:posOffset>
          </wp:positionV>
          <wp:extent cx="2381250" cy="563902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6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C8DC93" wp14:editId="36363998">
          <wp:simplePos x="0" y="0"/>
          <wp:positionH relativeFrom="column">
            <wp:posOffset>-520700</wp:posOffset>
          </wp:positionH>
          <wp:positionV relativeFrom="paragraph">
            <wp:posOffset>140335</wp:posOffset>
          </wp:positionV>
          <wp:extent cx="2305685" cy="318135"/>
          <wp:effectExtent l="0" t="0" r="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92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08C3EE" wp14:editId="516A48DC">
          <wp:simplePos x="0" y="0"/>
          <wp:positionH relativeFrom="column">
            <wp:posOffset>5388197</wp:posOffset>
          </wp:positionH>
          <wp:positionV relativeFrom="paragraph">
            <wp:posOffset>-272903</wp:posOffset>
          </wp:positionV>
          <wp:extent cx="910064" cy="1116478"/>
          <wp:effectExtent l="0" t="0" r="4445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64" cy="111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50E4D" w14:textId="418D88FC" w:rsidR="00B50FA7" w:rsidRDefault="00B50FA7" w:rsidP="00B53E58">
    <w:pPr>
      <w:pStyle w:val="Header"/>
      <w:ind w:left="-1418" w:right="-96"/>
    </w:pPr>
  </w:p>
  <w:p w14:paraId="5F47507F" w14:textId="7F55B3BB" w:rsidR="00B50FA7" w:rsidRDefault="00B50FA7" w:rsidP="00B53E58">
    <w:pPr>
      <w:pStyle w:val="Header"/>
      <w:ind w:left="-1418" w:right="-96"/>
    </w:pPr>
  </w:p>
  <w:p w14:paraId="5C6EC28F" w14:textId="30A1393F" w:rsidR="00B50FA7" w:rsidRDefault="00B50FA7" w:rsidP="00B53E58">
    <w:pPr>
      <w:pStyle w:val="Header"/>
      <w:ind w:left="-1418" w:right="-96"/>
    </w:pPr>
  </w:p>
  <w:p w14:paraId="141313E6" w14:textId="77777777" w:rsidR="00B50FA7" w:rsidRDefault="00B50FA7" w:rsidP="00B53E58">
    <w:pPr>
      <w:pStyle w:val="Header"/>
      <w:ind w:left="-1418" w:right="-96"/>
    </w:pPr>
  </w:p>
  <w:p w14:paraId="0446CF3D" w14:textId="32822A86" w:rsidR="00B50FA7" w:rsidRDefault="00B50FA7" w:rsidP="00B53E58">
    <w:pPr>
      <w:pStyle w:val="Header"/>
      <w:ind w:left="-1418" w:right="-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E8F"/>
    <w:multiLevelType w:val="hybridMultilevel"/>
    <w:tmpl w:val="E7706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744"/>
    <w:multiLevelType w:val="hybridMultilevel"/>
    <w:tmpl w:val="5608F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50705"/>
    <w:multiLevelType w:val="hybridMultilevel"/>
    <w:tmpl w:val="DB003896"/>
    <w:lvl w:ilvl="0" w:tplc="1B62E86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36546BC1"/>
    <w:multiLevelType w:val="hybridMultilevel"/>
    <w:tmpl w:val="C99C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5696"/>
    <w:multiLevelType w:val="hybridMultilevel"/>
    <w:tmpl w:val="247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373B"/>
    <w:multiLevelType w:val="hybridMultilevel"/>
    <w:tmpl w:val="8630797A"/>
    <w:lvl w:ilvl="0" w:tplc="14B23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429E5"/>
    <w:multiLevelType w:val="hybridMultilevel"/>
    <w:tmpl w:val="D466D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B60BE"/>
    <w:multiLevelType w:val="hybridMultilevel"/>
    <w:tmpl w:val="62A2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6D3A"/>
    <w:multiLevelType w:val="multilevel"/>
    <w:tmpl w:val="50C05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8"/>
    <w:rsid w:val="00012965"/>
    <w:rsid w:val="00013891"/>
    <w:rsid w:val="00020BBB"/>
    <w:rsid w:val="00023C44"/>
    <w:rsid w:val="00027F00"/>
    <w:rsid w:val="00031080"/>
    <w:rsid w:val="000335B3"/>
    <w:rsid w:val="000341BA"/>
    <w:rsid w:val="0003667C"/>
    <w:rsid w:val="00040A19"/>
    <w:rsid w:val="00041318"/>
    <w:rsid w:val="00044F03"/>
    <w:rsid w:val="00050324"/>
    <w:rsid w:val="00053E01"/>
    <w:rsid w:val="000561F4"/>
    <w:rsid w:val="000576C1"/>
    <w:rsid w:val="00066B45"/>
    <w:rsid w:val="00066B92"/>
    <w:rsid w:val="00067C84"/>
    <w:rsid w:val="00067EF9"/>
    <w:rsid w:val="00071285"/>
    <w:rsid w:val="00072679"/>
    <w:rsid w:val="00072879"/>
    <w:rsid w:val="00073DE0"/>
    <w:rsid w:val="000751E9"/>
    <w:rsid w:val="00076A70"/>
    <w:rsid w:val="00084802"/>
    <w:rsid w:val="00085064"/>
    <w:rsid w:val="0008601D"/>
    <w:rsid w:val="00090D1E"/>
    <w:rsid w:val="00094052"/>
    <w:rsid w:val="000960A2"/>
    <w:rsid w:val="000A04F4"/>
    <w:rsid w:val="000A464B"/>
    <w:rsid w:val="000A476D"/>
    <w:rsid w:val="000A4BF8"/>
    <w:rsid w:val="000B31B6"/>
    <w:rsid w:val="000B5631"/>
    <w:rsid w:val="000D64BE"/>
    <w:rsid w:val="000E1ECF"/>
    <w:rsid w:val="000E2AF0"/>
    <w:rsid w:val="000F3250"/>
    <w:rsid w:val="000F34D7"/>
    <w:rsid w:val="00110855"/>
    <w:rsid w:val="00114A3F"/>
    <w:rsid w:val="00116544"/>
    <w:rsid w:val="001168F6"/>
    <w:rsid w:val="00124CEA"/>
    <w:rsid w:val="00126B96"/>
    <w:rsid w:val="00132FC7"/>
    <w:rsid w:val="00144070"/>
    <w:rsid w:val="001453A0"/>
    <w:rsid w:val="0015036C"/>
    <w:rsid w:val="00153432"/>
    <w:rsid w:val="00153AEC"/>
    <w:rsid w:val="0015687A"/>
    <w:rsid w:val="00156E44"/>
    <w:rsid w:val="001636BD"/>
    <w:rsid w:val="00165E5E"/>
    <w:rsid w:val="00172B96"/>
    <w:rsid w:val="001735A5"/>
    <w:rsid w:val="00175199"/>
    <w:rsid w:val="00175CDF"/>
    <w:rsid w:val="00180940"/>
    <w:rsid w:val="00187D9D"/>
    <w:rsid w:val="00195504"/>
    <w:rsid w:val="00197AF1"/>
    <w:rsid w:val="001A5C78"/>
    <w:rsid w:val="001B3CD0"/>
    <w:rsid w:val="001B4175"/>
    <w:rsid w:val="001B5F26"/>
    <w:rsid w:val="001D2DBF"/>
    <w:rsid w:val="001E5123"/>
    <w:rsid w:val="001F0890"/>
    <w:rsid w:val="001F0C5A"/>
    <w:rsid w:val="00204E5F"/>
    <w:rsid w:val="00206873"/>
    <w:rsid w:val="0021298B"/>
    <w:rsid w:val="002131A3"/>
    <w:rsid w:val="002136EC"/>
    <w:rsid w:val="00214994"/>
    <w:rsid w:val="00215934"/>
    <w:rsid w:val="00223EB8"/>
    <w:rsid w:val="0022566D"/>
    <w:rsid w:val="00232186"/>
    <w:rsid w:val="00232699"/>
    <w:rsid w:val="0024329C"/>
    <w:rsid w:val="002457CC"/>
    <w:rsid w:val="00251CC9"/>
    <w:rsid w:val="002520AC"/>
    <w:rsid w:val="00260875"/>
    <w:rsid w:val="00263867"/>
    <w:rsid w:val="002652B3"/>
    <w:rsid w:val="0027272D"/>
    <w:rsid w:val="00275181"/>
    <w:rsid w:val="0027638C"/>
    <w:rsid w:val="00285866"/>
    <w:rsid w:val="00286272"/>
    <w:rsid w:val="00286A13"/>
    <w:rsid w:val="002874B4"/>
    <w:rsid w:val="00287501"/>
    <w:rsid w:val="00294E7B"/>
    <w:rsid w:val="0029709B"/>
    <w:rsid w:val="002974B1"/>
    <w:rsid w:val="002A64B3"/>
    <w:rsid w:val="002A74A4"/>
    <w:rsid w:val="002B0500"/>
    <w:rsid w:val="002B2150"/>
    <w:rsid w:val="002B4C6F"/>
    <w:rsid w:val="002C4CD4"/>
    <w:rsid w:val="002D0E30"/>
    <w:rsid w:val="002D585C"/>
    <w:rsid w:val="002D77EC"/>
    <w:rsid w:val="002F0F31"/>
    <w:rsid w:val="002F1F79"/>
    <w:rsid w:val="00300B60"/>
    <w:rsid w:val="00303D73"/>
    <w:rsid w:val="003042D7"/>
    <w:rsid w:val="00311BD4"/>
    <w:rsid w:val="003141B3"/>
    <w:rsid w:val="00321ED9"/>
    <w:rsid w:val="00323228"/>
    <w:rsid w:val="00330EDC"/>
    <w:rsid w:val="003326BF"/>
    <w:rsid w:val="00342AB6"/>
    <w:rsid w:val="00350DBC"/>
    <w:rsid w:val="00354D4C"/>
    <w:rsid w:val="00355E4A"/>
    <w:rsid w:val="003608FB"/>
    <w:rsid w:val="00364D31"/>
    <w:rsid w:val="00366938"/>
    <w:rsid w:val="00372B7A"/>
    <w:rsid w:val="003750BA"/>
    <w:rsid w:val="00375289"/>
    <w:rsid w:val="00375E4D"/>
    <w:rsid w:val="00382693"/>
    <w:rsid w:val="00382E60"/>
    <w:rsid w:val="0038443B"/>
    <w:rsid w:val="003971D4"/>
    <w:rsid w:val="003B45A0"/>
    <w:rsid w:val="003B5CEE"/>
    <w:rsid w:val="003C090E"/>
    <w:rsid w:val="003D4AB6"/>
    <w:rsid w:val="003D573A"/>
    <w:rsid w:val="003E6BE4"/>
    <w:rsid w:val="003E72EC"/>
    <w:rsid w:val="003F1B0E"/>
    <w:rsid w:val="004122D9"/>
    <w:rsid w:val="00413682"/>
    <w:rsid w:val="00413EC1"/>
    <w:rsid w:val="00414B15"/>
    <w:rsid w:val="00416228"/>
    <w:rsid w:val="00416640"/>
    <w:rsid w:val="00416BFF"/>
    <w:rsid w:val="00423FD9"/>
    <w:rsid w:val="0042625B"/>
    <w:rsid w:val="00432DFF"/>
    <w:rsid w:val="004336BA"/>
    <w:rsid w:val="00444E47"/>
    <w:rsid w:val="004463AE"/>
    <w:rsid w:val="004508E2"/>
    <w:rsid w:val="00454137"/>
    <w:rsid w:val="0045429C"/>
    <w:rsid w:val="00463726"/>
    <w:rsid w:val="004658A4"/>
    <w:rsid w:val="0047079A"/>
    <w:rsid w:val="004711C6"/>
    <w:rsid w:val="00472BE3"/>
    <w:rsid w:val="00473395"/>
    <w:rsid w:val="00477DA4"/>
    <w:rsid w:val="00481607"/>
    <w:rsid w:val="004902F9"/>
    <w:rsid w:val="00490899"/>
    <w:rsid w:val="004B32DF"/>
    <w:rsid w:val="004B6026"/>
    <w:rsid w:val="004C0C8E"/>
    <w:rsid w:val="004C45DA"/>
    <w:rsid w:val="004C6CE2"/>
    <w:rsid w:val="004D01F4"/>
    <w:rsid w:val="004D20E6"/>
    <w:rsid w:val="004D3A15"/>
    <w:rsid w:val="004D74A9"/>
    <w:rsid w:val="004E41CB"/>
    <w:rsid w:val="004F214F"/>
    <w:rsid w:val="004F6104"/>
    <w:rsid w:val="00505C3D"/>
    <w:rsid w:val="00517806"/>
    <w:rsid w:val="00517FF1"/>
    <w:rsid w:val="005200A5"/>
    <w:rsid w:val="00520BA6"/>
    <w:rsid w:val="00521BA4"/>
    <w:rsid w:val="00522DB5"/>
    <w:rsid w:val="00523689"/>
    <w:rsid w:val="00525B5A"/>
    <w:rsid w:val="00533EF3"/>
    <w:rsid w:val="005356EE"/>
    <w:rsid w:val="005370C5"/>
    <w:rsid w:val="005550D1"/>
    <w:rsid w:val="00555673"/>
    <w:rsid w:val="00557247"/>
    <w:rsid w:val="00561D61"/>
    <w:rsid w:val="005658F9"/>
    <w:rsid w:val="00565926"/>
    <w:rsid w:val="0058182D"/>
    <w:rsid w:val="0058405B"/>
    <w:rsid w:val="00586467"/>
    <w:rsid w:val="00586821"/>
    <w:rsid w:val="00594BE1"/>
    <w:rsid w:val="005960D3"/>
    <w:rsid w:val="005A4FFE"/>
    <w:rsid w:val="005B5943"/>
    <w:rsid w:val="005C06FB"/>
    <w:rsid w:val="005C798B"/>
    <w:rsid w:val="005D6E20"/>
    <w:rsid w:val="005E2165"/>
    <w:rsid w:val="005E4A36"/>
    <w:rsid w:val="005E68C7"/>
    <w:rsid w:val="005F2BF9"/>
    <w:rsid w:val="005F5C5B"/>
    <w:rsid w:val="006049D7"/>
    <w:rsid w:val="006055F1"/>
    <w:rsid w:val="006105F4"/>
    <w:rsid w:val="00610C11"/>
    <w:rsid w:val="00612D29"/>
    <w:rsid w:val="006140F1"/>
    <w:rsid w:val="0062137B"/>
    <w:rsid w:val="006237F4"/>
    <w:rsid w:val="00624B04"/>
    <w:rsid w:val="00631025"/>
    <w:rsid w:val="006336B4"/>
    <w:rsid w:val="00645E51"/>
    <w:rsid w:val="00647A8D"/>
    <w:rsid w:val="006500D8"/>
    <w:rsid w:val="006530D9"/>
    <w:rsid w:val="00655F3A"/>
    <w:rsid w:val="0065624F"/>
    <w:rsid w:val="00656766"/>
    <w:rsid w:val="0066561C"/>
    <w:rsid w:val="00666FAC"/>
    <w:rsid w:val="006716D1"/>
    <w:rsid w:val="00672A48"/>
    <w:rsid w:val="00672A81"/>
    <w:rsid w:val="00675ECD"/>
    <w:rsid w:val="0068001A"/>
    <w:rsid w:val="00680DF0"/>
    <w:rsid w:val="0068125A"/>
    <w:rsid w:val="006856A9"/>
    <w:rsid w:val="00686EF6"/>
    <w:rsid w:val="00691556"/>
    <w:rsid w:val="00694996"/>
    <w:rsid w:val="006953FD"/>
    <w:rsid w:val="006A13FE"/>
    <w:rsid w:val="006A3D43"/>
    <w:rsid w:val="006B1584"/>
    <w:rsid w:val="006B45FC"/>
    <w:rsid w:val="006B48D7"/>
    <w:rsid w:val="006B6D09"/>
    <w:rsid w:val="006C0B37"/>
    <w:rsid w:val="006C51A0"/>
    <w:rsid w:val="006D4683"/>
    <w:rsid w:val="006E0272"/>
    <w:rsid w:val="006E0C16"/>
    <w:rsid w:val="006F14CE"/>
    <w:rsid w:val="0070732B"/>
    <w:rsid w:val="00716B83"/>
    <w:rsid w:val="00720CD8"/>
    <w:rsid w:val="00730139"/>
    <w:rsid w:val="00736008"/>
    <w:rsid w:val="00736254"/>
    <w:rsid w:val="007364E2"/>
    <w:rsid w:val="00737787"/>
    <w:rsid w:val="00740982"/>
    <w:rsid w:val="00741E38"/>
    <w:rsid w:val="007420D7"/>
    <w:rsid w:val="007455FA"/>
    <w:rsid w:val="00745ED2"/>
    <w:rsid w:val="00751535"/>
    <w:rsid w:val="0075797A"/>
    <w:rsid w:val="00766670"/>
    <w:rsid w:val="00772BB7"/>
    <w:rsid w:val="007863D0"/>
    <w:rsid w:val="007917E6"/>
    <w:rsid w:val="00794625"/>
    <w:rsid w:val="007A2617"/>
    <w:rsid w:val="007A3D4D"/>
    <w:rsid w:val="007C0868"/>
    <w:rsid w:val="007C2F46"/>
    <w:rsid w:val="007D54FF"/>
    <w:rsid w:val="007D5926"/>
    <w:rsid w:val="007E0E00"/>
    <w:rsid w:val="007F17BA"/>
    <w:rsid w:val="007F17DC"/>
    <w:rsid w:val="007F1803"/>
    <w:rsid w:val="007F6284"/>
    <w:rsid w:val="007F74EB"/>
    <w:rsid w:val="008052F5"/>
    <w:rsid w:val="008073A8"/>
    <w:rsid w:val="00807C10"/>
    <w:rsid w:val="0081306A"/>
    <w:rsid w:val="00814D80"/>
    <w:rsid w:val="0081521F"/>
    <w:rsid w:val="008330C0"/>
    <w:rsid w:val="00833AD5"/>
    <w:rsid w:val="008417BB"/>
    <w:rsid w:val="00841F4E"/>
    <w:rsid w:val="0084217A"/>
    <w:rsid w:val="00844161"/>
    <w:rsid w:val="00850863"/>
    <w:rsid w:val="00861B27"/>
    <w:rsid w:val="0086465C"/>
    <w:rsid w:val="00867859"/>
    <w:rsid w:val="00875AC2"/>
    <w:rsid w:val="008772EE"/>
    <w:rsid w:val="00882529"/>
    <w:rsid w:val="00882F9B"/>
    <w:rsid w:val="00884DA9"/>
    <w:rsid w:val="00891DAD"/>
    <w:rsid w:val="008921E1"/>
    <w:rsid w:val="00896ABC"/>
    <w:rsid w:val="008A43D1"/>
    <w:rsid w:val="008A4CB9"/>
    <w:rsid w:val="008A60D4"/>
    <w:rsid w:val="008B3827"/>
    <w:rsid w:val="008B3A38"/>
    <w:rsid w:val="008C103B"/>
    <w:rsid w:val="008C6566"/>
    <w:rsid w:val="008D311D"/>
    <w:rsid w:val="008D4EC8"/>
    <w:rsid w:val="008D775E"/>
    <w:rsid w:val="008D79C4"/>
    <w:rsid w:val="008D7F7A"/>
    <w:rsid w:val="008E25D3"/>
    <w:rsid w:val="008E5FD9"/>
    <w:rsid w:val="008F295F"/>
    <w:rsid w:val="008F2C0F"/>
    <w:rsid w:val="008F7D42"/>
    <w:rsid w:val="00905258"/>
    <w:rsid w:val="00907785"/>
    <w:rsid w:val="009113D9"/>
    <w:rsid w:val="009162FD"/>
    <w:rsid w:val="00920460"/>
    <w:rsid w:val="009220F0"/>
    <w:rsid w:val="0092425C"/>
    <w:rsid w:val="0092561F"/>
    <w:rsid w:val="009508D4"/>
    <w:rsid w:val="00953848"/>
    <w:rsid w:val="00954D17"/>
    <w:rsid w:val="00957397"/>
    <w:rsid w:val="0096129C"/>
    <w:rsid w:val="00970437"/>
    <w:rsid w:val="0097194C"/>
    <w:rsid w:val="009738D4"/>
    <w:rsid w:val="0098162D"/>
    <w:rsid w:val="00981AA8"/>
    <w:rsid w:val="00984A31"/>
    <w:rsid w:val="009900B5"/>
    <w:rsid w:val="00991721"/>
    <w:rsid w:val="00993456"/>
    <w:rsid w:val="00997A35"/>
    <w:rsid w:val="009A0377"/>
    <w:rsid w:val="009A3400"/>
    <w:rsid w:val="009A6329"/>
    <w:rsid w:val="009B108C"/>
    <w:rsid w:val="009B6109"/>
    <w:rsid w:val="009B6352"/>
    <w:rsid w:val="009B6CF1"/>
    <w:rsid w:val="009C1546"/>
    <w:rsid w:val="009C1A00"/>
    <w:rsid w:val="009C3376"/>
    <w:rsid w:val="009D072A"/>
    <w:rsid w:val="009D45DB"/>
    <w:rsid w:val="009E142F"/>
    <w:rsid w:val="009E2156"/>
    <w:rsid w:val="009E334D"/>
    <w:rsid w:val="009F64D1"/>
    <w:rsid w:val="009F69E9"/>
    <w:rsid w:val="00A04D06"/>
    <w:rsid w:val="00A04EDE"/>
    <w:rsid w:val="00A11ADC"/>
    <w:rsid w:val="00A2169F"/>
    <w:rsid w:val="00A32014"/>
    <w:rsid w:val="00A36465"/>
    <w:rsid w:val="00A42493"/>
    <w:rsid w:val="00A44D8C"/>
    <w:rsid w:val="00A451D5"/>
    <w:rsid w:val="00A45F91"/>
    <w:rsid w:val="00A47612"/>
    <w:rsid w:val="00A53568"/>
    <w:rsid w:val="00A60A6A"/>
    <w:rsid w:val="00A635FB"/>
    <w:rsid w:val="00A75FE7"/>
    <w:rsid w:val="00A80D3D"/>
    <w:rsid w:val="00A82911"/>
    <w:rsid w:val="00A82B21"/>
    <w:rsid w:val="00A82CFC"/>
    <w:rsid w:val="00A83D12"/>
    <w:rsid w:val="00A85E43"/>
    <w:rsid w:val="00A94929"/>
    <w:rsid w:val="00A94ECC"/>
    <w:rsid w:val="00A96F28"/>
    <w:rsid w:val="00AA0CBD"/>
    <w:rsid w:val="00AA0CD1"/>
    <w:rsid w:val="00AA54CB"/>
    <w:rsid w:val="00AA6D6D"/>
    <w:rsid w:val="00AC0106"/>
    <w:rsid w:val="00AC1557"/>
    <w:rsid w:val="00AD11B1"/>
    <w:rsid w:val="00AF555B"/>
    <w:rsid w:val="00B063AD"/>
    <w:rsid w:val="00B06F27"/>
    <w:rsid w:val="00B15AE6"/>
    <w:rsid w:val="00B16625"/>
    <w:rsid w:val="00B17591"/>
    <w:rsid w:val="00B25288"/>
    <w:rsid w:val="00B31872"/>
    <w:rsid w:val="00B3327A"/>
    <w:rsid w:val="00B33363"/>
    <w:rsid w:val="00B344C0"/>
    <w:rsid w:val="00B42AED"/>
    <w:rsid w:val="00B435C7"/>
    <w:rsid w:val="00B44E3D"/>
    <w:rsid w:val="00B46B1E"/>
    <w:rsid w:val="00B50FA7"/>
    <w:rsid w:val="00B53E58"/>
    <w:rsid w:val="00B5445F"/>
    <w:rsid w:val="00B5567B"/>
    <w:rsid w:val="00B61B3B"/>
    <w:rsid w:val="00B620C0"/>
    <w:rsid w:val="00B637AA"/>
    <w:rsid w:val="00B72B89"/>
    <w:rsid w:val="00B73836"/>
    <w:rsid w:val="00B757E1"/>
    <w:rsid w:val="00B75BDF"/>
    <w:rsid w:val="00B876A7"/>
    <w:rsid w:val="00B95DF3"/>
    <w:rsid w:val="00BA1BBE"/>
    <w:rsid w:val="00BA3386"/>
    <w:rsid w:val="00BA5EEA"/>
    <w:rsid w:val="00BB502D"/>
    <w:rsid w:val="00BC03B7"/>
    <w:rsid w:val="00BC3960"/>
    <w:rsid w:val="00BC560D"/>
    <w:rsid w:val="00BC6B29"/>
    <w:rsid w:val="00BD0767"/>
    <w:rsid w:val="00BD1C73"/>
    <w:rsid w:val="00BE06C1"/>
    <w:rsid w:val="00BE1F90"/>
    <w:rsid w:val="00BF1565"/>
    <w:rsid w:val="00BF4433"/>
    <w:rsid w:val="00BF625B"/>
    <w:rsid w:val="00BF7DE9"/>
    <w:rsid w:val="00C01102"/>
    <w:rsid w:val="00C05D8B"/>
    <w:rsid w:val="00C13F2B"/>
    <w:rsid w:val="00C20842"/>
    <w:rsid w:val="00C22DCC"/>
    <w:rsid w:val="00C27CB8"/>
    <w:rsid w:val="00C44A94"/>
    <w:rsid w:val="00C50218"/>
    <w:rsid w:val="00C52A95"/>
    <w:rsid w:val="00C54C0F"/>
    <w:rsid w:val="00C564B3"/>
    <w:rsid w:val="00C57DF2"/>
    <w:rsid w:val="00C620CC"/>
    <w:rsid w:val="00C62104"/>
    <w:rsid w:val="00C66707"/>
    <w:rsid w:val="00C8109F"/>
    <w:rsid w:val="00C83929"/>
    <w:rsid w:val="00C91F16"/>
    <w:rsid w:val="00CA0C37"/>
    <w:rsid w:val="00CC1468"/>
    <w:rsid w:val="00CD38C1"/>
    <w:rsid w:val="00CE3418"/>
    <w:rsid w:val="00CE60CD"/>
    <w:rsid w:val="00CE7B05"/>
    <w:rsid w:val="00D1678C"/>
    <w:rsid w:val="00D21D4F"/>
    <w:rsid w:val="00D21E05"/>
    <w:rsid w:val="00D25956"/>
    <w:rsid w:val="00D30386"/>
    <w:rsid w:val="00D316AD"/>
    <w:rsid w:val="00D41EDA"/>
    <w:rsid w:val="00D4204C"/>
    <w:rsid w:val="00D44429"/>
    <w:rsid w:val="00D44FC3"/>
    <w:rsid w:val="00D47350"/>
    <w:rsid w:val="00D51AF4"/>
    <w:rsid w:val="00D529B4"/>
    <w:rsid w:val="00D54876"/>
    <w:rsid w:val="00D56FEE"/>
    <w:rsid w:val="00D62ED1"/>
    <w:rsid w:val="00D65E60"/>
    <w:rsid w:val="00D66296"/>
    <w:rsid w:val="00D72458"/>
    <w:rsid w:val="00D74B2E"/>
    <w:rsid w:val="00D85B16"/>
    <w:rsid w:val="00D85BDB"/>
    <w:rsid w:val="00D92898"/>
    <w:rsid w:val="00D95BCF"/>
    <w:rsid w:val="00DA0CC9"/>
    <w:rsid w:val="00DA25D2"/>
    <w:rsid w:val="00DA3949"/>
    <w:rsid w:val="00DA5730"/>
    <w:rsid w:val="00DB4C16"/>
    <w:rsid w:val="00DC2F07"/>
    <w:rsid w:val="00DD0577"/>
    <w:rsid w:val="00DD30E1"/>
    <w:rsid w:val="00DD3DB3"/>
    <w:rsid w:val="00E01556"/>
    <w:rsid w:val="00E04AB6"/>
    <w:rsid w:val="00E05475"/>
    <w:rsid w:val="00E0665F"/>
    <w:rsid w:val="00E118F0"/>
    <w:rsid w:val="00E12055"/>
    <w:rsid w:val="00E13029"/>
    <w:rsid w:val="00E1493F"/>
    <w:rsid w:val="00E155A5"/>
    <w:rsid w:val="00E162FF"/>
    <w:rsid w:val="00E16FB1"/>
    <w:rsid w:val="00E300CA"/>
    <w:rsid w:val="00E340CC"/>
    <w:rsid w:val="00E40A9A"/>
    <w:rsid w:val="00E41A71"/>
    <w:rsid w:val="00E431E3"/>
    <w:rsid w:val="00E43D7C"/>
    <w:rsid w:val="00E50518"/>
    <w:rsid w:val="00E61B12"/>
    <w:rsid w:val="00E63E93"/>
    <w:rsid w:val="00E66128"/>
    <w:rsid w:val="00E70E49"/>
    <w:rsid w:val="00E75AC6"/>
    <w:rsid w:val="00E77391"/>
    <w:rsid w:val="00E82A19"/>
    <w:rsid w:val="00E869B1"/>
    <w:rsid w:val="00E91549"/>
    <w:rsid w:val="00E9490B"/>
    <w:rsid w:val="00EA521E"/>
    <w:rsid w:val="00EA67E7"/>
    <w:rsid w:val="00EB12D5"/>
    <w:rsid w:val="00EB583A"/>
    <w:rsid w:val="00EB5978"/>
    <w:rsid w:val="00EB6B89"/>
    <w:rsid w:val="00EB7005"/>
    <w:rsid w:val="00EC13F0"/>
    <w:rsid w:val="00EC2CCC"/>
    <w:rsid w:val="00EC5CC7"/>
    <w:rsid w:val="00ED65AF"/>
    <w:rsid w:val="00EF409B"/>
    <w:rsid w:val="00EF5E04"/>
    <w:rsid w:val="00EF605A"/>
    <w:rsid w:val="00F02BDD"/>
    <w:rsid w:val="00F0436F"/>
    <w:rsid w:val="00F0516B"/>
    <w:rsid w:val="00F11597"/>
    <w:rsid w:val="00F204F9"/>
    <w:rsid w:val="00F25979"/>
    <w:rsid w:val="00F26E78"/>
    <w:rsid w:val="00F33F43"/>
    <w:rsid w:val="00F34187"/>
    <w:rsid w:val="00F3755B"/>
    <w:rsid w:val="00F43548"/>
    <w:rsid w:val="00F43AC2"/>
    <w:rsid w:val="00F445A3"/>
    <w:rsid w:val="00F459D3"/>
    <w:rsid w:val="00F46007"/>
    <w:rsid w:val="00F5089E"/>
    <w:rsid w:val="00F52F57"/>
    <w:rsid w:val="00F5741D"/>
    <w:rsid w:val="00F60831"/>
    <w:rsid w:val="00F63327"/>
    <w:rsid w:val="00F64458"/>
    <w:rsid w:val="00F65C26"/>
    <w:rsid w:val="00F66510"/>
    <w:rsid w:val="00F707A3"/>
    <w:rsid w:val="00F749E8"/>
    <w:rsid w:val="00F75B20"/>
    <w:rsid w:val="00F77BF1"/>
    <w:rsid w:val="00F80455"/>
    <w:rsid w:val="00F80F95"/>
    <w:rsid w:val="00F821ED"/>
    <w:rsid w:val="00F839C4"/>
    <w:rsid w:val="00F8489B"/>
    <w:rsid w:val="00F86DF7"/>
    <w:rsid w:val="00F9182C"/>
    <w:rsid w:val="00F9684A"/>
    <w:rsid w:val="00F9701B"/>
    <w:rsid w:val="00F97D20"/>
    <w:rsid w:val="00FA0A20"/>
    <w:rsid w:val="00FA1BB3"/>
    <w:rsid w:val="00FB1842"/>
    <w:rsid w:val="00FB6939"/>
    <w:rsid w:val="00FD2AEC"/>
    <w:rsid w:val="00FD59AB"/>
    <w:rsid w:val="00FD7C37"/>
    <w:rsid w:val="00FE40CA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C8317"/>
  <w15:chartTrackingRefBased/>
  <w15:docId w15:val="{FFEA4DB9-1F21-429B-B2CC-423B60B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57"/>
    <w:pPr>
      <w:spacing w:after="120" w:line="360" w:lineRule="auto"/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460"/>
    <w:pPr>
      <w:keepNext/>
      <w:keepLines/>
      <w:spacing w:before="240"/>
      <w:outlineLvl w:val="0"/>
    </w:pPr>
    <w:rPr>
      <w:rFonts w:ascii="Times New Roman" w:eastAsiaTheme="majorEastAsia" w:hAnsi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C5B"/>
    <w:pPr>
      <w:keepNext/>
      <w:keepLines/>
      <w:spacing w:before="40"/>
      <w:outlineLvl w:val="1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2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3A"/>
    <w:pPr>
      <w:spacing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5C5B"/>
    <w:pPr>
      <w:spacing w:after="200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0460"/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C5B"/>
    <w:rPr>
      <w:rFonts w:ascii="Times" w:eastAsia="Times New Roman" w:hAnsi="Times" w:cs="Times New Roman"/>
      <w:sz w:val="26"/>
      <w:szCs w:val="26"/>
      <w:u w:val="single"/>
    </w:rPr>
  </w:style>
  <w:style w:type="paragraph" w:customStyle="1" w:styleId="Tabletext">
    <w:name w:val="Table text"/>
    <w:basedOn w:val="Normal"/>
    <w:qFormat/>
    <w:rsid w:val="005F5C5B"/>
    <w:pPr>
      <w:spacing w:line="240" w:lineRule="auto"/>
    </w:pPr>
    <w:rPr>
      <w:rFonts w:eastAsia="Calibri"/>
      <w:sz w:val="20"/>
    </w:rPr>
  </w:style>
  <w:style w:type="paragraph" w:styleId="Subtitle">
    <w:name w:val="Subtitle"/>
    <w:basedOn w:val="Normal"/>
    <w:next w:val="Normal"/>
    <w:link w:val="SubtitleChar"/>
    <w:qFormat/>
    <w:rsid w:val="008052F5"/>
    <w:pPr>
      <w:numPr>
        <w:ilvl w:val="1"/>
      </w:numPr>
      <w:ind w:firstLine="720"/>
    </w:pPr>
    <w:rPr>
      <w:rFonts w:eastAsiaTheme="minorEastAsia"/>
      <w:color w:val="0000FF"/>
    </w:rPr>
  </w:style>
  <w:style w:type="character" w:customStyle="1" w:styleId="SubtitleChar">
    <w:name w:val="Subtitle Char"/>
    <w:basedOn w:val="DefaultParagraphFont"/>
    <w:link w:val="Subtitle"/>
    <w:rsid w:val="008052F5"/>
    <w:rPr>
      <w:rFonts w:ascii="Times New Roman" w:eastAsiaTheme="minorEastAsia" w:hAnsi="Times New Roman"/>
      <w:color w:val="0000FF"/>
      <w:sz w:val="24"/>
      <w:lang w:val="en-US"/>
    </w:rPr>
  </w:style>
  <w:style w:type="paragraph" w:customStyle="1" w:styleId="Paragraph">
    <w:name w:val="Paragraph"/>
    <w:basedOn w:val="Normal"/>
    <w:qFormat/>
    <w:rsid w:val="008052F5"/>
  </w:style>
  <w:style w:type="paragraph" w:customStyle="1" w:styleId="EndNoteBibliography">
    <w:name w:val="EndNote Bibliography"/>
    <w:basedOn w:val="Normal"/>
    <w:link w:val="EndNoteBibliographyChar"/>
    <w:autoRedefine/>
    <w:qFormat/>
    <w:rsid w:val="003B5CEE"/>
    <w:pPr>
      <w:spacing w:after="0" w:line="480" w:lineRule="auto"/>
    </w:pPr>
    <w:rPr>
      <w:rFonts w:ascii="Times New Roman" w:hAnsi="Times New Roman"/>
      <w:noProof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CEE"/>
    <w:rPr>
      <w:rFonts w:ascii="Times New Roman" w:hAnsi="Times New Roman" w:cs="Times New Roman"/>
      <w:noProof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2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26"/>
    <w:rPr>
      <w:rFonts w:ascii="Times" w:eastAsiaTheme="majorEastAsia" w:hAnsi="Times" w:cstheme="majorBidi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8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8"/>
    <w:rPr>
      <w:rFonts w:ascii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53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C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C6F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F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B32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32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B3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2DF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2D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2DF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0940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724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C620CC"/>
    <w:pPr>
      <w:spacing w:after="0" w:line="240" w:lineRule="auto"/>
    </w:pPr>
    <w:rPr>
      <w:rFonts w:eastAsiaTheme="minorEastAsia" w:cs="Times New Roman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chard.amlot@phe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ise.e.smith@kc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.potts@uc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deon.rubin@kcl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65CF4DBFAF4F80B6A90F818ED323" ma:contentTypeVersion="13" ma:contentTypeDescription="Create a new document." ma:contentTypeScope="" ma:versionID="cff31a119faa7436bbf9903dab0dd905">
  <xsd:schema xmlns:xsd="http://www.w3.org/2001/XMLSchema" xmlns:xs="http://www.w3.org/2001/XMLSchema" xmlns:p="http://schemas.microsoft.com/office/2006/metadata/properties" xmlns:ns3="c654bb1c-410e-4a38-b505-6f07733a1d60" xmlns:ns4="0ea1de50-1813-4d1d-b536-0d1728e64504" targetNamespace="http://schemas.microsoft.com/office/2006/metadata/properties" ma:root="true" ma:fieldsID="51303e9344c03dbc554cb40a31641007" ns3:_="" ns4:_="">
    <xsd:import namespace="c654bb1c-410e-4a38-b505-6f07733a1d60"/>
    <xsd:import namespace="0ea1de50-1813-4d1d-b536-0d1728e64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bb1c-410e-4a38-b505-6f07733a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de50-1813-4d1d-b536-0d1728e6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5F400-59D2-465F-A53B-A2B7D7FC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bb1c-410e-4a38-b505-6f07733a1d60"/>
    <ds:schemaRef ds:uri="0ea1de50-1813-4d1d-b536-0d1728e6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F3B5A-9339-4C63-B028-BAC3C7324F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5EC1B3-401D-444B-B4DA-6F92669EA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99DFE-A8B9-4639-B9AD-87EA40155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Henry Potts</cp:lastModifiedBy>
  <cp:revision>6</cp:revision>
  <dcterms:created xsi:type="dcterms:W3CDTF">2021-06-25T12:39:00Z</dcterms:created>
  <dcterms:modified xsi:type="dcterms:W3CDTF">2021-06-25T14:08:00Z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0x010100B7B765CF4DBFAF4F80B6A90F818ED323</vt:lpwstr>
  </property>
</Properties>
</file>