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2A6B6" w14:textId="4825F02D" w:rsidR="00993C1B" w:rsidRPr="00CC439A" w:rsidRDefault="007B6CC6" w:rsidP="00993C1B">
      <w:pPr>
        <w:pStyle w:val="BMJHeading3"/>
        <w:rPr>
          <w:b/>
          <w:caps/>
          <w:sz w:val="28"/>
          <w:szCs w:val="32"/>
          <w:u w:val="single"/>
        </w:rPr>
      </w:pPr>
      <w:r>
        <w:rPr>
          <w:b/>
          <w:bCs/>
          <w:caps/>
          <w:sz w:val="28"/>
          <w:szCs w:val="32"/>
          <w:u w:val="single"/>
        </w:rPr>
        <w:t>S</w:t>
      </w:r>
      <w:r w:rsidR="00993C1B" w:rsidRPr="00CC439A">
        <w:rPr>
          <w:b/>
          <w:bCs/>
          <w:caps/>
          <w:sz w:val="28"/>
          <w:szCs w:val="32"/>
          <w:u w:val="single"/>
        </w:rPr>
        <w:t xml:space="preserve">elf-reported adherence to </w:t>
      </w:r>
      <w:r>
        <w:rPr>
          <w:b/>
          <w:bCs/>
          <w:caps/>
          <w:sz w:val="28"/>
          <w:szCs w:val="32"/>
          <w:u w:val="single"/>
        </w:rPr>
        <w:t>s</w:t>
      </w:r>
      <w:r w:rsidR="00993C1B" w:rsidRPr="00CC439A">
        <w:rPr>
          <w:b/>
          <w:bCs/>
          <w:caps/>
          <w:sz w:val="28"/>
          <w:szCs w:val="32"/>
          <w:u w:val="single"/>
        </w:rPr>
        <w:t xml:space="preserve">ocial </w:t>
      </w:r>
      <w:r>
        <w:rPr>
          <w:b/>
          <w:bCs/>
          <w:caps/>
          <w:sz w:val="28"/>
          <w:szCs w:val="32"/>
          <w:u w:val="single"/>
        </w:rPr>
        <w:t>d</w:t>
      </w:r>
      <w:bookmarkStart w:id="0" w:name="_GoBack"/>
      <w:bookmarkEnd w:id="0"/>
      <w:r w:rsidR="00993C1B" w:rsidRPr="00CC439A">
        <w:rPr>
          <w:b/>
          <w:bCs/>
          <w:caps/>
          <w:sz w:val="28"/>
          <w:szCs w:val="32"/>
          <w:u w:val="single"/>
        </w:rPr>
        <w:t>istancing</w:t>
      </w:r>
      <w:r w:rsidR="00993C1B" w:rsidRPr="00CC439A">
        <w:rPr>
          <w:b/>
          <w:caps/>
          <w:sz w:val="28"/>
          <w:szCs w:val="32"/>
          <w:u w:val="single"/>
        </w:rPr>
        <w:t xml:space="preserve"> measures</w:t>
      </w:r>
    </w:p>
    <w:p w14:paraId="34724EE4" w14:textId="77777777" w:rsidR="00153613" w:rsidRDefault="00153613" w:rsidP="00153613">
      <w:pPr>
        <w:pStyle w:val="BMJHeading3"/>
      </w:pPr>
      <w:r w:rsidRPr="00CC439A">
        <w:t>DHSC Tracker Surveys, Wave 10, 30 March – 1 April 2020 (n=2012)</w:t>
      </w:r>
    </w:p>
    <w:p w14:paraId="464F109E" w14:textId="7EC93A94" w:rsidR="00680D50" w:rsidRDefault="00ED363F" w:rsidP="00680D50">
      <w:pPr>
        <w:pStyle w:val="Heading3"/>
      </w:pPr>
      <w:r>
        <w:t>7</w:t>
      </w:r>
      <w:r w:rsidRPr="00ED363F">
        <w:rPr>
          <w:vertAlign w:val="superscript"/>
        </w:rPr>
        <w:t>th</w:t>
      </w:r>
      <w:r>
        <w:t xml:space="preserve"> </w:t>
      </w:r>
      <w:r w:rsidR="00680D50">
        <w:t>April 2020</w:t>
      </w:r>
    </w:p>
    <w:p w14:paraId="1DB53D91" w14:textId="24DA220C" w:rsidR="00680D50" w:rsidRDefault="00247B75" w:rsidP="00680D50">
      <w:r>
        <w:t>OFFICIAL SENSITIVE, not to be shared beyond SPI-B / SAGE</w:t>
      </w:r>
    </w:p>
    <w:p w14:paraId="5A7DBD75" w14:textId="77777777" w:rsidR="00247B75" w:rsidRPr="00680D50" w:rsidRDefault="00247B75" w:rsidP="00680D50"/>
    <w:p w14:paraId="66D54416" w14:textId="77777777" w:rsidR="00153613" w:rsidRDefault="00153613" w:rsidP="00153613">
      <w:pPr>
        <w:pStyle w:val="BMJHeading3"/>
      </w:pPr>
      <w:r w:rsidRPr="00CC439A">
        <w:t>Summary:</w:t>
      </w:r>
    </w:p>
    <w:p w14:paraId="2CD73766" w14:textId="77777777" w:rsidR="00960317" w:rsidRDefault="00960317" w:rsidP="00960317">
      <w:pPr>
        <w:pStyle w:val="ListParagraph"/>
        <w:numPr>
          <w:ilvl w:val="0"/>
          <w:numId w:val="11"/>
        </w:numPr>
        <w:spacing w:after="240" w:line="360" w:lineRule="auto"/>
      </w:pPr>
      <w:r>
        <w:t>While Government campaigns are reaching most people (91%+), Government measures are not completely understood. Approximately 25% of the sample think that Government measures allow outings from the home (for groceries/pharmacy, for exercise, and to go to work if necessary) even if they are symptomatic.</w:t>
      </w:r>
      <w:r>
        <w:rPr>
          <w:rStyle w:val="FootnoteReference"/>
        </w:rPr>
        <w:footnoteReference w:id="1"/>
      </w:r>
    </w:p>
    <w:p w14:paraId="57751008" w14:textId="77777777" w:rsidR="00960317" w:rsidRDefault="00960317" w:rsidP="00960317">
      <w:pPr>
        <w:pStyle w:val="ListParagraph"/>
        <w:numPr>
          <w:ilvl w:val="0"/>
          <w:numId w:val="11"/>
        </w:numPr>
        <w:spacing w:after="240" w:line="360" w:lineRule="auto"/>
      </w:pPr>
      <w:r>
        <w:t>Self-reported adherence to self-isolation if symptomatic in the past seven days was poor:  30% reported staying at home for seven days when symptomatic; with 57% staying at home for 14 days when someone in their household was symptomatic.</w:t>
      </w:r>
    </w:p>
    <w:p w14:paraId="40F4E3CA" w14:textId="77777777" w:rsidR="00960317" w:rsidRDefault="00960317" w:rsidP="00960317">
      <w:pPr>
        <w:pStyle w:val="ListParagraph"/>
        <w:numPr>
          <w:ilvl w:val="0"/>
          <w:numId w:val="11"/>
        </w:numPr>
        <w:spacing w:after="240" w:line="360" w:lineRule="auto"/>
      </w:pPr>
      <w:r>
        <w:t>Of those who reported experiencing symptoms in the last seven days, a sizeable percentage reported having left the home to help or provide care for a vulnerable person (16%) and to go out to work (13%).  This is particularly worrying. However, these results should be taken with caution as few people in the sample reported being symptomatic in the past seven days (n=146).</w:t>
      </w:r>
    </w:p>
    <w:p w14:paraId="0DD390E8" w14:textId="77777777" w:rsidR="00960317" w:rsidRDefault="00960317" w:rsidP="00960317">
      <w:pPr>
        <w:pStyle w:val="ListParagraph"/>
        <w:numPr>
          <w:ilvl w:val="0"/>
          <w:numId w:val="11"/>
        </w:numPr>
        <w:spacing w:after="240" w:line="360" w:lineRule="auto"/>
      </w:pPr>
      <w:r>
        <w:t>Intentions to adhere to self-isolation measures if you become symptomatic (48%) or if someone in your household becomes symptomatic (68%) were also poor. Note that intended behaviours are not always reflective of actual behaviour.</w:t>
      </w:r>
    </w:p>
    <w:p w14:paraId="086AC391" w14:textId="77777777" w:rsidR="00960317" w:rsidRDefault="00960317" w:rsidP="00960317">
      <w:pPr>
        <w:pStyle w:val="ListParagraph"/>
        <w:numPr>
          <w:ilvl w:val="0"/>
          <w:numId w:val="11"/>
        </w:numPr>
        <w:spacing w:after="240" w:line="360" w:lineRule="auto"/>
      </w:pPr>
      <w:r>
        <w:t>Having seen or heard Government campaigns about what to do if you or someone in your household becomes symptomatic, and correct knowledge of Government guidelines, were associated with increased intention to self-isolate.</w:t>
      </w:r>
    </w:p>
    <w:p w14:paraId="02DD3665" w14:textId="77777777" w:rsidR="00960317" w:rsidRDefault="00960317" w:rsidP="00960317">
      <w:pPr>
        <w:pStyle w:val="ListParagraph"/>
        <w:numPr>
          <w:ilvl w:val="0"/>
          <w:numId w:val="11"/>
        </w:numPr>
        <w:spacing w:after="240" w:line="360" w:lineRule="auto"/>
      </w:pPr>
      <w:r>
        <w:lastRenderedPageBreak/>
        <w:t xml:space="preserve">There was mixed evidence for the role of worry and perceived risk on intention to self-isolate, with these factors being associated only with intention to self-isolate if you become ill. </w:t>
      </w:r>
    </w:p>
    <w:p w14:paraId="70872709" w14:textId="77777777" w:rsidR="00960317" w:rsidRDefault="00960317" w:rsidP="00960317">
      <w:pPr>
        <w:pStyle w:val="ListParagraph"/>
        <w:numPr>
          <w:ilvl w:val="0"/>
          <w:numId w:val="11"/>
        </w:numPr>
        <w:spacing w:after="240" w:line="360" w:lineRule="auto"/>
      </w:pPr>
      <w:r>
        <w:t xml:space="preserve">Having a coronavirus-relevant chronic illness oneself was associated with decreased intention to stay at home for seven days. We cannot tell if these results are because this group are “shielding” (not leaving the home for 12 weeks); there was no difference in intention to stay at home for 14 days. </w:t>
      </w:r>
    </w:p>
    <w:p w14:paraId="0BF16C80" w14:textId="77777777" w:rsidR="00960317" w:rsidRDefault="00960317" w:rsidP="00960317">
      <w:pPr>
        <w:pStyle w:val="BMJHeading3"/>
      </w:pPr>
      <w:r w:rsidRPr="00CC439A">
        <w:t>Recommendations</w:t>
      </w:r>
    </w:p>
    <w:p w14:paraId="47DC1117" w14:textId="77777777" w:rsidR="00960317" w:rsidRPr="00CC439A" w:rsidRDefault="00960317" w:rsidP="00960317">
      <w:pPr>
        <w:pStyle w:val="ListParagraph"/>
        <w:numPr>
          <w:ilvl w:val="0"/>
          <w:numId w:val="12"/>
        </w:numPr>
        <w:spacing w:after="240" w:line="360" w:lineRule="auto"/>
      </w:pPr>
      <w:r>
        <w:t>Campaigns should stress that people should not leave the home for any reason (apart from a medical need or exercise) if they, or someone in their household becomes symptomatic.</w:t>
      </w:r>
    </w:p>
    <w:p w14:paraId="608867BC" w14:textId="77777777" w:rsidR="00960317" w:rsidRDefault="00960317" w:rsidP="00960317">
      <w:pPr>
        <w:pStyle w:val="ListParagraph"/>
        <w:numPr>
          <w:ilvl w:val="0"/>
          <w:numId w:val="12"/>
        </w:numPr>
        <w:spacing w:after="240" w:line="360" w:lineRule="auto"/>
      </w:pPr>
      <w:r>
        <w:t>Campaigns should clearly address three different populations/situations: if you yourself have or develop symptoms; if someone in your household has or develops symptoms; and, if no one in the household has symptoms. Using separate taglines for each group may help.</w:t>
      </w:r>
    </w:p>
    <w:p w14:paraId="6C0082F7" w14:textId="77777777" w:rsidR="00960317" w:rsidRDefault="00960317" w:rsidP="00960317">
      <w:pPr>
        <w:pStyle w:val="ListParagraph"/>
        <w:numPr>
          <w:ilvl w:val="0"/>
          <w:numId w:val="12"/>
        </w:numPr>
        <w:spacing w:after="240" w:line="360" w:lineRule="auto"/>
      </w:pPr>
      <w:r>
        <w:t>Communications should continue to emphasise that people can spread coronavirus even if they are asymptomatic, and communications should provide clear advice on what the guidelines are if you or someone in your household becomes symptomatic.</w:t>
      </w:r>
    </w:p>
    <w:p w14:paraId="6AAD3E9B" w14:textId="77777777" w:rsidR="00960317" w:rsidRDefault="00960317" w:rsidP="00960317">
      <w:pPr>
        <w:pStyle w:val="ListParagraph"/>
        <w:numPr>
          <w:ilvl w:val="0"/>
          <w:numId w:val="12"/>
        </w:numPr>
        <w:spacing w:after="240" w:line="360" w:lineRule="auto"/>
      </w:pPr>
      <w:r>
        <w:t>Messages which increase worry and perceived risk of coronavirus may not be effective in influencing intended, and consequently actual, self-isolation behaviour.</w:t>
      </w:r>
    </w:p>
    <w:p w14:paraId="0897E546" w14:textId="77777777" w:rsidR="00960317" w:rsidRDefault="00960317">
      <w:pPr>
        <w:spacing w:after="160" w:line="259" w:lineRule="auto"/>
        <w:rPr>
          <w:rFonts w:ascii="Times New Roman" w:eastAsiaTheme="majorEastAsia" w:hAnsi="Times New Roman" w:cstheme="majorBidi"/>
          <w:sz w:val="26"/>
          <w:szCs w:val="24"/>
        </w:rPr>
      </w:pPr>
      <w:r>
        <w:br w:type="page"/>
      </w:r>
    </w:p>
    <w:p w14:paraId="5CC86554" w14:textId="14407A13" w:rsidR="00960317" w:rsidRDefault="00960317" w:rsidP="00960317">
      <w:pPr>
        <w:pStyle w:val="BMJHeading3"/>
      </w:pPr>
      <w:r>
        <w:lastRenderedPageBreak/>
        <w:t>Understanding of the measures</w:t>
      </w:r>
    </w:p>
    <w:p w14:paraId="0EE43B6F" w14:textId="77777777" w:rsidR="00960317" w:rsidRDefault="00960317" w:rsidP="00960317">
      <w:pPr>
        <w:pStyle w:val="ListParagraph"/>
        <w:numPr>
          <w:ilvl w:val="0"/>
          <w:numId w:val="11"/>
        </w:numPr>
        <w:spacing w:after="240" w:line="360" w:lineRule="auto"/>
      </w:pPr>
      <w:r>
        <w:t>93% of participants report having seen or heard advice on what to do if you develop symptoms. 91% report having seen or heard advice on what to do if someone in your household develops symptoms. 97% report having seen or heard advice to “stay at home, save lives”.</w:t>
      </w:r>
    </w:p>
    <w:p w14:paraId="64C8C4B9" w14:textId="77777777" w:rsidR="00960317" w:rsidRDefault="00960317" w:rsidP="00960317">
      <w:pPr>
        <w:pStyle w:val="ListParagraph"/>
        <w:numPr>
          <w:ilvl w:val="0"/>
          <w:numId w:val="11"/>
        </w:numPr>
        <w:spacing w:after="240" w:line="360" w:lineRule="auto"/>
      </w:pPr>
      <w:r>
        <w:t xml:space="preserve">The Government advises that you should not go out </w:t>
      </w:r>
      <w:r w:rsidRPr="00206F93">
        <w:rPr>
          <w:b/>
          <w:bCs/>
        </w:rPr>
        <w:t>for any reason</w:t>
      </w:r>
      <w:r>
        <w:t xml:space="preserve"> if you develop symptoms of coronavirus (for seven days) or if someone in your household develops symptoms (for 14 days). However, a sizeable percentage of the sample think that outings are allowed for various </w:t>
      </w:r>
      <w:r w:rsidRPr="00094B7B">
        <w:t>reasons</w:t>
      </w:r>
      <w:r>
        <w:t xml:space="preserve"> irrespective of symptoms</w:t>
      </w:r>
      <w:r w:rsidRPr="00094B7B">
        <w:t xml:space="preserve"> (see Table 1). </w:t>
      </w:r>
    </w:p>
    <w:p w14:paraId="052FDE47" w14:textId="77777777" w:rsidR="00960317" w:rsidRDefault="00960317" w:rsidP="00960317">
      <w:pPr>
        <w:pStyle w:val="ListParagraph"/>
        <w:numPr>
          <w:ilvl w:val="0"/>
          <w:numId w:val="11"/>
        </w:numPr>
        <w:spacing w:after="240" w:line="360" w:lineRule="auto"/>
      </w:pPr>
      <w:r>
        <w:t xml:space="preserve">78% of participants correctly selected “staying at home for seven days (not leaving the home at all)” as Government advice if you develop symptoms of coronavirus. </w:t>
      </w:r>
    </w:p>
    <w:p w14:paraId="186F00F1" w14:textId="77777777" w:rsidR="00960317" w:rsidRDefault="00960317" w:rsidP="00960317">
      <w:pPr>
        <w:pStyle w:val="ListParagraph"/>
        <w:numPr>
          <w:ilvl w:val="1"/>
          <w:numId w:val="11"/>
        </w:numPr>
        <w:spacing w:after="240" w:line="360" w:lineRule="auto"/>
      </w:pPr>
      <w:r>
        <w:t>Participants could select multiple options for this question. Only 10% (n=194) selected only “staying at home for seven days (not leaving the home at all)”. 11% (n=230) selected staying at home for seven days and leaving the home for a medical need only.</w:t>
      </w:r>
    </w:p>
    <w:p w14:paraId="7583EB66" w14:textId="77777777" w:rsidR="00960317" w:rsidRDefault="00960317" w:rsidP="00960317">
      <w:pPr>
        <w:pStyle w:val="ListParagraph"/>
        <w:numPr>
          <w:ilvl w:val="0"/>
          <w:numId w:val="11"/>
        </w:numPr>
        <w:spacing w:after="240" w:line="360" w:lineRule="auto"/>
      </w:pPr>
      <w:r>
        <w:t xml:space="preserve">79% of participants correctly selected “staying at home for 14 days (not leaving the home at all)” as Government advice if someone in your household develops symptoms of coronavirus. </w:t>
      </w:r>
    </w:p>
    <w:p w14:paraId="60EA9DB1" w14:textId="77777777" w:rsidR="00960317" w:rsidRDefault="00960317" w:rsidP="00960317">
      <w:pPr>
        <w:pStyle w:val="ListParagraph"/>
        <w:numPr>
          <w:ilvl w:val="1"/>
          <w:numId w:val="11"/>
        </w:numPr>
        <w:spacing w:after="240" w:line="360" w:lineRule="auto"/>
      </w:pPr>
      <w:r>
        <w:t xml:space="preserve">Participants could select multiple options for this question. 21% (n=417) selected only “staying at home for 14 days (not leaving the home at all)”. 24% (n=488) selected staying at home for 14 days and leaving the home for a medical need only. </w:t>
      </w:r>
    </w:p>
    <w:p w14:paraId="23B07009" w14:textId="77777777" w:rsidR="00960317" w:rsidRDefault="00960317" w:rsidP="00960317">
      <w:pPr>
        <w:pStyle w:val="ListParagraph"/>
        <w:numPr>
          <w:ilvl w:val="0"/>
          <w:numId w:val="11"/>
        </w:numPr>
        <w:spacing w:after="240" w:line="360" w:lineRule="auto"/>
      </w:pPr>
      <w:r>
        <w:t>64% of people did not select staying at home for seven or 14 days as government advice</w:t>
      </w:r>
      <w:r w:rsidRPr="00717363">
        <w:t xml:space="preserve"> </w:t>
      </w:r>
      <w:r>
        <w:t>if no one in the household has symptoms of coronavirus.</w:t>
      </w:r>
    </w:p>
    <w:p w14:paraId="42C6CFDA" w14:textId="77777777" w:rsidR="00960317" w:rsidRDefault="00960317" w:rsidP="00960317">
      <w:pPr>
        <w:pStyle w:val="ListParagraph"/>
        <w:numPr>
          <w:ilvl w:val="0"/>
          <w:numId w:val="11"/>
        </w:numPr>
        <w:spacing w:after="240" w:line="360" w:lineRule="auto"/>
      </w:pPr>
      <w:r>
        <w:t xml:space="preserve">If they or someone in their household are symptomatic: 27-28% of people think that you can go out to the shops for groceries/pharmacy; 30-32% of people think that you can </w:t>
      </w:r>
      <w:r w:rsidRPr="006611BA">
        <w:t xml:space="preserve">go </w:t>
      </w:r>
      <w:r>
        <w:t xml:space="preserve">out </w:t>
      </w:r>
      <w:r w:rsidRPr="006611BA">
        <w:t>for a walk or some other exercise</w:t>
      </w:r>
      <w:r>
        <w:t xml:space="preserve">; 16-25% of people think you can go out to work if necessary; and 18-23% of people think that you can go out to </w:t>
      </w:r>
      <w:r w:rsidRPr="00F039DE">
        <w:t>help or provide care for a vulnerable person</w:t>
      </w:r>
      <w:r>
        <w:t>.</w:t>
      </w:r>
    </w:p>
    <w:p w14:paraId="6020BC14" w14:textId="77777777" w:rsidR="00960317" w:rsidRDefault="00960317" w:rsidP="00960317">
      <w:pPr>
        <w:pStyle w:val="ListParagraph"/>
        <w:numPr>
          <w:ilvl w:val="0"/>
          <w:numId w:val="11"/>
        </w:numPr>
        <w:spacing w:after="240" w:line="360" w:lineRule="auto"/>
      </w:pPr>
      <w:r>
        <w:t xml:space="preserve">Endorsement for outings that are not advised in any circumstances is also high. For example, 38% of people think that Government advice states that outings to the shops </w:t>
      </w:r>
      <w:r>
        <w:lastRenderedPageBreak/>
        <w:t xml:space="preserve">for things other than groceries/pharmacy are “allowed” if no one in the household has symptoms. </w:t>
      </w:r>
    </w:p>
    <w:p w14:paraId="62DC3BF5" w14:textId="77777777" w:rsidR="00960317" w:rsidRDefault="00960317" w:rsidP="007B6CC6"/>
    <w:p w14:paraId="35F50709" w14:textId="77777777" w:rsidR="00960317" w:rsidRPr="00CC439A" w:rsidRDefault="00960317" w:rsidP="00960317">
      <w:pPr>
        <w:pStyle w:val="BMJHeading3"/>
      </w:pPr>
      <w:r>
        <w:t>Self-reported behaviour – self-isolation for seven days if you were symptomatic</w:t>
      </w:r>
    </w:p>
    <w:p w14:paraId="141BC6BA" w14:textId="77777777" w:rsidR="00960317" w:rsidRDefault="00960317" w:rsidP="00960317">
      <w:pPr>
        <w:pStyle w:val="ListParagraph"/>
        <w:numPr>
          <w:ilvl w:val="0"/>
          <w:numId w:val="2"/>
        </w:numPr>
        <w:spacing w:after="240" w:line="360" w:lineRule="auto"/>
      </w:pPr>
      <w:r>
        <w:t xml:space="preserve">7% of participants (n=146) reported having had a high temperature/fever or a new, continuous cough in the past seven days. </w:t>
      </w:r>
    </w:p>
    <w:p w14:paraId="08A39AFA" w14:textId="77777777" w:rsidR="00960317" w:rsidRDefault="00960317" w:rsidP="00960317">
      <w:pPr>
        <w:pStyle w:val="ListParagraph"/>
        <w:numPr>
          <w:ilvl w:val="0"/>
          <w:numId w:val="2"/>
        </w:numPr>
        <w:spacing w:after="240" w:line="360" w:lineRule="auto"/>
      </w:pPr>
      <w:r>
        <w:t xml:space="preserve">Participants could select multiple actions that they had taken while symptomatic. Of symptomatic participants, 22% (n=32) reported that they were currently staying at home for seven days (not leaving home at all) (see Table 2 for full breakdown of behaviours). </w:t>
      </w:r>
    </w:p>
    <w:p w14:paraId="077D0E4A" w14:textId="77777777" w:rsidR="00960317" w:rsidRDefault="00960317" w:rsidP="00960317">
      <w:pPr>
        <w:pStyle w:val="ListParagraph"/>
        <w:numPr>
          <w:ilvl w:val="1"/>
          <w:numId w:val="2"/>
        </w:numPr>
        <w:spacing w:after="240" w:line="360" w:lineRule="auto"/>
      </w:pPr>
      <w:r>
        <w:t>Of symptomatic participants, 32% (n=47) selected that they were currently staying at home for fourteen days (not leaving home at all).</w:t>
      </w:r>
    </w:p>
    <w:p w14:paraId="6399D977" w14:textId="77777777" w:rsidR="00960317" w:rsidRDefault="00960317" w:rsidP="00960317">
      <w:pPr>
        <w:pStyle w:val="ListParagraph"/>
        <w:numPr>
          <w:ilvl w:val="1"/>
          <w:numId w:val="2"/>
        </w:numPr>
        <w:spacing w:after="240" w:line="360" w:lineRule="auto"/>
      </w:pPr>
      <w:r>
        <w:t>Of symptomatic participants, 46% (n=67) did not select staying at home for seven or 14 days.</w:t>
      </w:r>
    </w:p>
    <w:p w14:paraId="203886FE" w14:textId="77777777" w:rsidR="00960317" w:rsidRDefault="00960317" w:rsidP="00960317">
      <w:pPr>
        <w:pStyle w:val="ListParagraph"/>
        <w:numPr>
          <w:ilvl w:val="0"/>
          <w:numId w:val="2"/>
        </w:numPr>
        <w:spacing w:after="240" w:line="360" w:lineRule="auto"/>
      </w:pPr>
      <w:r>
        <w:t>The main reasons given for not staying at home for seven days (among those who did not state that they were staying at home for 14 days, n=76) were to go for a walk or some other exercise, to go to the shops for groceries/pharmacy, if their symptoms were only mild and to help or provide care for a vulnerable person (see Table 3 for full breakdown).</w:t>
      </w:r>
    </w:p>
    <w:p w14:paraId="339F932B" w14:textId="77777777" w:rsidR="00960317" w:rsidRDefault="00960317" w:rsidP="00960317">
      <w:pPr>
        <w:pStyle w:val="ListParagraph"/>
        <w:numPr>
          <w:ilvl w:val="0"/>
          <w:numId w:val="2"/>
        </w:numPr>
        <w:spacing w:after="240" w:line="360" w:lineRule="auto"/>
      </w:pPr>
      <w:r>
        <w:t>Due to the small number of people who reported that they had experienced symptoms in the last seven days, we did not run any further analyses on these data.</w:t>
      </w:r>
    </w:p>
    <w:p w14:paraId="0BDDAABF" w14:textId="77777777" w:rsidR="00960317" w:rsidRPr="00CC439A" w:rsidRDefault="00960317" w:rsidP="00960317"/>
    <w:p w14:paraId="51EC17DC" w14:textId="77777777" w:rsidR="00960317" w:rsidRDefault="00960317" w:rsidP="00960317">
      <w:pPr>
        <w:pStyle w:val="BMJHeading3"/>
      </w:pPr>
      <w:r>
        <w:t>Self-reported behaviour – self-isolation for 14 days if someone in your household was symptomatic</w:t>
      </w:r>
    </w:p>
    <w:p w14:paraId="695C2EC8" w14:textId="77777777" w:rsidR="00960317" w:rsidRPr="00CC439A" w:rsidRDefault="00960317" w:rsidP="00960317">
      <w:pPr>
        <w:pStyle w:val="ListParagraph"/>
        <w:numPr>
          <w:ilvl w:val="0"/>
          <w:numId w:val="2"/>
        </w:numPr>
        <w:spacing w:after="240" w:line="360" w:lineRule="auto"/>
      </w:pPr>
      <w:r>
        <w:t>6% of participants (n=118) reported that someone else in their household had a high temperature/fever or a new, continuous cough in the past seven days. Of these participants, 59% (n=69) reported also being symptomatic themselves.</w:t>
      </w:r>
    </w:p>
    <w:p w14:paraId="107BA306" w14:textId="77777777" w:rsidR="00960317" w:rsidRDefault="00960317" w:rsidP="00960317">
      <w:pPr>
        <w:pStyle w:val="ListParagraph"/>
        <w:numPr>
          <w:ilvl w:val="0"/>
          <w:numId w:val="2"/>
        </w:numPr>
        <w:spacing w:after="240" w:line="360" w:lineRule="auto"/>
      </w:pPr>
      <w:r>
        <w:t xml:space="preserve">Follow-up questions were only asked to participants who reported that a member of their household was symptomatic and who were not symptomatic themselves (n=49). </w:t>
      </w:r>
      <w:r>
        <w:lastRenderedPageBreak/>
        <w:t xml:space="preserve">Of these, 57% (n=28) reported that they were currently staying at home for 14 days (not leaving home at all). </w:t>
      </w:r>
    </w:p>
    <w:p w14:paraId="7229D406" w14:textId="77777777" w:rsidR="00960317" w:rsidRDefault="00960317" w:rsidP="00960317">
      <w:pPr>
        <w:pStyle w:val="ListParagraph"/>
        <w:numPr>
          <w:ilvl w:val="0"/>
          <w:numId w:val="2"/>
        </w:numPr>
        <w:spacing w:after="240" w:line="360" w:lineRule="auto"/>
      </w:pPr>
      <w:r>
        <w:t>Due to small numbers, we did not undertake any further analyses on these data.</w:t>
      </w:r>
    </w:p>
    <w:p w14:paraId="49B7E8E2" w14:textId="77777777" w:rsidR="00960317" w:rsidRPr="00CC439A" w:rsidRDefault="00960317" w:rsidP="00960317"/>
    <w:p w14:paraId="2F6E05F0" w14:textId="77777777" w:rsidR="00960317" w:rsidRDefault="00960317" w:rsidP="00960317">
      <w:pPr>
        <w:pStyle w:val="BMJHeading3"/>
      </w:pPr>
      <w:r>
        <w:t>Intended behaviour – self-isolation for seven days if you became symptomatic</w:t>
      </w:r>
    </w:p>
    <w:p w14:paraId="2AE687E1" w14:textId="77777777" w:rsidR="00960317" w:rsidRDefault="00960317" w:rsidP="00960317">
      <w:pPr>
        <w:pStyle w:val="ListParagraph"/>
        <w:numPr>
          <w:ilvl w:val="0"/>
          <w:numId w:val="2"/>
        </w:numPr>
        <w:spacing w:after="240" w:line="360" w:lineRule="auto"/>
      </w:pPr>
      <w:r>
        <w:t xml:space="preserve">Participants could select multiple actions that they intended to take if they became symptomatic. Of participants who reported not experiencing or not knowing if they had experienced symptoms themselves in the last seven days (n=1866), 29% (n=541) reported intending to stay at home for seven days (not leaving the home at all) (see Table 2 for full breakdown of behaviours). </w:t>
      </w:r>
    </w:p>
    <w:p w14:paraId="68F78559" w14:textId="77777777" w:rsidR="00960317" w:rsidRDefault="00960317" w:rsidP="00960317">
      <w:pPr>
        <w:pStyle w:val="ListParagraph"/>
        <w:numPr>
          <w:ilvl w:val="1"/>
          <w:numId w:val="2"/>
        </w:numPr>
        <w:spacing w:after="240" w:line="360" w:lineRule="auto"/>
      </w:pPr>
      <w:r>
        <w:t xml:space="preserve">Of participants who reported not experiencing or not knowing if they had experienced symptoms themselves in the last seven days, 58% (n=1074) reported intending to stay at home for fourteen days. </w:t>
      </w:r>
    </w:p>
    <w:p w14:paraId="7AC39386" w14:textId="77777777" w:rsidR="00960317" w:rsidRDefault="00960317" w:rsidP="00960317">
      <w:pPr>
        <w:pStyle w:val="ListParagraph"/>
        <w:numPr>
          <w:ilvl w:val="1"/>
          <w:numId w:val="2"/>
        </w:numPr>
        <w:spacing w:after="240" w:line="360" w:lineRule="auto"/>
      </w:pPr>
      <w:r>
        <w:t>Of participants who reported not experiencing or not knowing if they had experienced symptoms themselves in the last seven days, 14% (n=251) did not select intending to stay at home for seven or 14 days.</w:t>
      </w:r>
    </w:p>
    <w:p w14:paraId="3BFF86F9" w14:textId="77777777" w:rsidR="00960317" w:rsidRPr="006E6883" w:rsidRDefault="00960317" w:rsidP="00960317">
      <w:pPr>
        <w:pStyle w:val="ListParagraph"/>
        <w:numPr>
          <w:ilvl w:val="0"/>
          <w:numId w:val="2"/>
        </w:numPr>
        <w:spacing w:after="240" w:line="360" w:lineRule="auto"/>
      </w:pPr>
      <w:r>
        <w:t>The main reasons given for not staying at home for seven days (among those who did not state that they would stay at home for 14 days, n=334) were for a medical need, to go to the shops for groceries/pharmacy and to go for a walk or some other exercise (see Table 3 for full breakdown).</w:t>
      </w:r>
    </w:p>
    <w:p w14:paraId="54E9CBB5" w14:textId="77777777" w:rsidR="00960317" w:rsidRDefault="00960317" w:rsidP="00960317">
      <w:pPr>
        <w:pStyle w:val="ListParagraph"/>
        <w:numPr>
          <w:ilvl w:val="0"/>
          <w:numId w:val="2"/>
        </w:numPr>
        <w:spacing w:after="240" w:line="360" w:lineRule="auto"/>
      </w:pPr>
      <w:r>
        <w:t>Associations were run between predictive factors and intending to stay at home for seven days (not leaving home at all). It should be noted that a larger proportion of people reported intending to stay at home for 14 days.</w:t>
      </w:r>
    </w:p>
    <w:p w14:paraId="2838C302" w14:textId="77777777" w:rsidR="00960317" w:rsidRPr="00D133D9" w:rsidRDefault="00960317" w:rsidP="00960317">
      <w:pPr>
        <w:pStyle w:val="ListParagraph"/>
        <w:numPr>
          <w:ilvl w:val="0"/>
          <w:numId w:val="2"/>
        </w:numPr>
        <w:spacing w:after="240" w:line="360" w:lineRule="auto"/>
      </w:pPr>
      <w:r>
        <w:t>Having a coronavirus-relevant chronic illness was associated with decreased intention to stay at home for seven days. There were no differences by chronic illness status for reasons given</w:t>
      </w:r>
      <w:r w:rsidRPr="005C32EF">
        <w:t xml:space="preserve"> </w:t>
      </w:r>
      <w:r>
        <w:t xml:space="preserve">for not intending to stay at home for seven days (including leaving for a medical </w:t>
      </w:r>
      <w:proofErr w:type="gramStart"/>
      <w:r>
        <w:t>need, or</w:t>
      </w:r>
      <w:proofErr w:type="gramEnd"/>
      <w:r>
        <w:t xml:space="preserve"> intended to stay at home for 14 days).</w:t>
      </w:r>
    </w:p>
    <w:p w14:paraId="249DFEEB" w14:textId="77777777" w:rsidR="00960317" w:rsidRDefault="00960317" w:rsidP="00960317">
      <w:pPr>
        <w:pStyle w:val="ListParagraph"/>
        <w:numPr>
          <w:ilvl w:val="0"/>
          <w:numId w:val="2"/>
        </w:numPr>
        <w:spacing w:after="240" w:line="360" w:lineRule="auto"/>
      </w:pPr>
      <w:r w:rsidRPr="001F0516">
        <w:t xml:space="preserve">People aged 16 to 24 years were less likely to intend to stay at home for </w:t>
      </w:r>
      <w:r>
        <w:t>seven</w:t>
      </w:r>
      <w:r w:rsidRPr="001F0516">
        <w:t xml:space="preserve"> days, compared to those aged 45 years to 64 years. </w:t>
      </w:r>
    </w:p>
    <w:p w14:paraId="5C493305" w14:textId="77777777" w:rsidR="00960317" w:rsidRDefault="00960317" w:rsidP="00960317">
      <w:pPr>
        <w:pStyle w:val="ListParagraph"/>
        <w:numPr>
          <w:ilvl w:val="0"/>
          <w:numId w:val="2"/>
        </w:numPr>
        <w:spacing w:after="240" w:line="360" w:lineRule="auto"/>
      </w:pPr>
      <w:r>
        <w:lastRenderedPageBreak/>
        <w:t>Worry about coronavirus, perceived risk of coronavirus (self and people in UK), perceived severity of coronavirus, and perceived likelihood of catching coronavirus were not associated with intention to stay at home for seven days, nor was credibility of the Government.</w:t>
      </w:r>
    </w:p>
    <w:p w14:paraId="7F3722C0" w14:textId="77777777" w:rsidR="00960317" w:rsidRDefault="00960317" w:rsidP="00960317">
      <w:pPr>
        <w:pStyle w:val="ListParagraph"/>
        <w:numPr>
          <w:ilvl w:val="0"/>
          <w:numId w:val="2"/>
        </w:numPr>
        <w:spacing w:after="240" w:line="360" w:lineRule="auto"/>
      </w:pPr>
      <w:r>
        <w:t xml:space="preserve">Having seen or heard advice from the Government on what to do if you or someone in your household develops symptoms of coronavirus, and to “stay at home, save lives” were associated with increased intention to stay at home for seven days if you developed symptoms, as was increased satisfaction with the Government. </w:t>
      </w:r>
    </w:p>
    <w:p w14:paraId="013D1B16" w14:textId="77777777" w:rsidR="00960317" w:rsidRDefault="00960317" w:rsidP="00960317">
      <w:pPr>
        <w:pStyle w:val="ListParagraph"/>
        <w:numPr>
          <w:ilvl w:val="0"/>
          <w:numId w:val="2"/>
        </w:numPr>
        <w:spacing w:after="240" w:line="360" w:lineRule="auto"/>
      </w:pPr>
      <w:r>
        <w:t>Knowledge that Government advice states that if you become symptomatic you should stay at home for seven days (not leaving the home at all) was also associated with increased intention to stay at home for seven days if you developed symptoms.</w:t>
      </w:r>
    </w:p>
    <w:p w14:paraId="2044CDDF" w14:textId="77777777" w:rsidR="00960317" w:rsidRDefault="00960317" w:rsidP="00960317">
      <w:pPr>
        <w:pStyle w:val="ListParagraph"/>
        <w:numPr>
          <w:ilvl w:val="0"/>
          <w:numId w:val="2"/>
        </w:numPr>
        <w:spacing w:after="240" w:line="360" w:lineRule="auto"/>
      </w:pPr>
      <w:r>
        <w:t>Agreeing that people</w:t>
      </w:r>
      <w:r w:rsidRPr="005D6075">
        <w:t xml:space="preserve"> can spread coronavirus even if </w:t>
      </w:r>
      <w:r>
        <w:t xml:space="preserve">they are </w:t>
      </w:r>
      <w:r w:rsidRPr="005D6075">
        <w:t>asymptomatic</w:t>
      </w:r>
      <w:r>
        <w:t xml:space="preserve"> and that you are concerned about spreading coronavirus to someone who is at risk were associated with increased intention to stay at home for seven days.</w:t>
      </w:r>
    </w:p>
    <w:p w14:paraId="0A9AA44E" w14:textId="77777777" w:rsidR="00960317" w:rsidRDefault="00960317" w:rsidP="00960317">
      <w:pPr>
        <w:pStyle w:val="ListParagraph"/>
        <w:numPr>
          <w:ilvl w:val="0"/>
          <w:numId w:val="2"/>
        </w:numPr>
        <w:spacing w:after="240" w:line="360" w:lineRule="auto"/>
      </w:pPr>
      <w:r>
        <w:t>There were no associations between intention to self-isolate for seven days if you became symptomatic and any employment variable.</w:t>
      </w:r>
    </w:p>
    <w:p w14:paraId="699DFD77" w14:textId="77777777" w:rsidR="00960317" w:rsidRPr="00CC439A" w:rsidRDefault="00960317" w:rsidP="00960317"/>
    <w:p w14:paraId="6D11BE78" w14:textId="77777777" w:rsidR="00960317" w:rsidRPr="00CC439A" w:rsidRDefault="00960317" w:rsidP="00960317">
      <w:pPr>
        <w:pStyle w:val="BMJHeading3"/>
      </w:pPr>
      <w:r>
        <w:t>Intended behaviour – self-isolation for 14 days if someone in your household became symptomatic</w:t>
      </w:r>
    </w:p>
    <w:p w14:paraId="5CC4E9E4" w14:textId="77777777" w:rsidR="00960317" w:rsidRDefault="00960317" w:rsidP="00960317">
      <w:pPr>
        <w:pStyle w:val="ListParagraph"/>
        <w:numPr>
          <w:ilvl w:val="0"/>
          <w:numId w:val="2"/>
        </w:numPr>
        <w:spacing w:after="240" w:line="360" w:lineRule="auto"/>
      </w:pPr>
      <w:r>
        <w:t>These questions were only asked to participants who reported not experiencing</w:t>
      </w:r>
      <w:r w:rsidRPr="002E5C7F">
        <w:t xml:space="preserve"> </w:t>
      </w:r>
      <w:r>
        <w:t>or not knowing if they had experienced symptoms themselves in the last seven days, and who reported that a household member had not experienced symptoms in the last seven days or who did not know if a household member had experienced symptoms in the last seven days (n=1817).</w:t>
      </w:r>
    </w:p>
    <w:p w14:paraId="094DCA0A" w14:textId="77777777" w:rsidR="00960317" w:rsidRDefault="00960317" w:rsidP="00960317">
      <w:pPr>
        <w:pStyle w:val="ListParagraph"/>
        <w:numPr>
          <w:ilvl w:val="0"/>
          <w:numId w:val="2"/>
        </w:numPr>
        <w:spacing w:after="240" w:line="360" w:lineRule="auto"/>
      </w:pPr>
      <w:r>
        <w:t>Of these participants, 68% (n=1243) reported intending to stay at home for 14 days (not leaving the home at all). 37% (n=675) reported intending to stay at home for seven days (not leaving the home at all) (see Table 2 for full breakdown of behaviours).</w:t>
      </w:r>
    </w:p>
    <w:p w14:paraId="084C9EEE" w14:textId="77777777" w:rsidR="00960317" w:rsidRDefault="00960317" w:rsidP="00960317">
      <w:pPr>
        <w:pStyle w:val="ListParagraph"/>
        <w:numPr>
          <w:ilvl w:val="0"/>
          <w:numId w:val="2"/>
        </w:numPr>
        <w:spacing w:after="240" w:line="360" w:lineRule="auto"/>
      </w:pPr>
      <w:r>
        <w:lastRenderedPageBreak/>
        <w:t>The main reasons given for not staying at home for 14 days (n=574) were that they would stay at home for seven days, to go to the shops for groceries/pharmacy, and for a medical need (see Table 3 for full breakdown).</w:t>
      </w:r>
    </w:p>
    <w:p w14:paraId="7E79B3E6" w14:textId="77777777" w:rsidR="00960317" w:rsidRDefault="00960317" w:rsidP="00960317">
      <w:pPr>
        <w:pStyle w:val="ListParagraph"/>
        <w:numPr>
          <w:ilvl w:val="0"/>
          <w:numId w:val="2"/>
        </w:numPr>
        <w:spacing w:after="240" w:line="360" w:lineRule="auto"/>
      </w:pPr>
      <w:r>
        <w:t xml:space="preserve">Associations were run between factors and intending to stay at home for 14 days (not leaving home at all). </w:t>
      </w:r>
    </w:p>
    <w:p w14:paraId="1DF77B8A" w14:textId="77777777" w:rsidR="00960317" w:rsidRDefault="00960317" w:rsidP="00960317">
      <w:pPr>
        <w:pStyle w:val="ListParagraph"/>
        <w:numPr>
          <w:ilvl w:val="0"/>
          <w:numId w:val="2"/>
        </w:numPr>
        <w:spacing w:after="240" w:line="360" w:lineRule="auto"/>
      </w:pPr>
      <w:r>
        <w:t>Female gender and having a household member with a chronic illness were associated with increased intention to stay at home for 14 days if someone in your household developed symptoms.</w:t>
      </w:r>
    </w:p>
    <w:p w14:paraId="3A4B0FB6" w14:textId="61570B86" w:rsidR="00960317" w:rsidRDefault="00960317" w:rsidP="00960317">
      <w:pPr>
        <w:pStyle w:val="ListParagraph"/>
        <w:numPr>
          <w:ilvl w:val="0"/>
          <w:numId w:val="2"/>
        </w:numPr>
        <w:spacing w:after="240" w:line="360" w:lineRule="auto"/>
      </w:pPr>
      <w:r>
        <w:t>Being</w:t>
      </w:r>
      <w:r w:rsidRPr="001F0516">
        <w:t xml:space="preserve"> aged 16 years to 24 years </w:t>
      </w:r>
      <w:r>
        <w:t xml:space="preserve">(compared to </w:t>
      </w:r>
      <w:r w:rsidRPr="001F0516">
        <w:t xml:space="preserve">those aged </w:t>
      </w:r>
      <w:r>
        <w:t>3</w:t>
      </w:r>
      <w:r w:rsidRPr="001F0516">
        <w:t>5 years to 64 years</w:t>
      </w:r>
      <w:proofErr w:type="gramStart"/>
      <w:r>
        <w:t>), and</w:t>
      </w:r>
      <w:proofErr w:type="gramEnd"/>
      <w:r>
        <w:t xml:space="preserve"> thinking that you have had coronavirus were associated with decreased</w:t>
      </w:r>
      <w:r w:rsidRPr="009F3082">
        <w:t xml:space="preserve"> </w:t>
      </w:r>
      <w:r>
        <w:t>intention to stay at home for 14 days if someone in your household developed symptoms.</w:t>
      </w:r>
    </w:p>
    <w:p w14:paraId="6CA683E5" w14:textId="77777777" w:rsidR="00960317" w:rsidRDefault="00960317" w:rsidP="00960317">
      <w:pPr>
        <w:pStyle w:val="ListParagraph"/>
        <w:numPr>
          <w:ilvl w:val="0"/>
          <w:numId w:val="2"/>
        </w:numPr>
        <w:spacing w:after="240" w:line="360" w:lineRule="auto"/>
      </w:pPr>
      <w:r>
        <w:t>Worry about coronavirus, perceived risk of coronavirus (self and people in UK), and perceived severity of coronavirus, were associated with increased intention to stay at home for 14 days if someone in your household developed symptoms of coronavirus. There was no association with perceived likelihood of catching coronavirus.</w:t>
      </w:r>
    </w:p>
    <w:p w14:paraId="4B1ECCAB" w14:textId="77777777" w:rsidR="00960317" w:rsidRDefault="00960317" w:rsidP="00960317">
      <w:pPr>
        <w:pStyle w:val="ListParagraph"/>
        <w:numPr>
          <w:ilvl w:val="0"/>
          <w:numId w:val="2"/>
        </w:numPr>
        <w:spacing w:after="240" w:line="360" w:lineRule="auto"/>
      </w:pPr>
      <w:r>
        <w:t xml:space="preserve">Having seen or heard advice from the Government on what to do if you or someone in your household develops symptoms of coronavirus, and to “stay at home, save lives” were associated with increased intention to stay at home for 14 days if someone in your household developed symptoms, as was increased satisfaction with the Government (however, credibility of the Government was not associated). </w:t>
      </w:r>
    </w:p>
    <w:p w14:paraId="779EAC49" w14:textId="77777777" w:rsidR="00960317" w:rsidRDefault="00960317" w:rsidP="00960317">
      <w:pPr>
        <w:pStyle w:val="ListParagraph"/>
        <w:numPr>
          <w:ilvl w:val="0"/>
          <w:numId w:val="2"/>
        </w:numPr>
        <w:spacing w:after="240" w:line="360" w:lineRule="auto"/>
      </w:pPr>
      <w:r>
        <w:t>Knowledge that Government advice states that if someone in your household becomes symptomatic you should stay at home for 14 days (not leaving the home at all) was associated with increased intention to stay at home for 14 days if someone in your household developed symptoms.</w:t>
      </w:r>
    </w:p>
    <w:p w14:paraId="1D446981" w14:textId="77777777" w:rsidR="00960317" w:rsidRDefault="00960317" w:rsidP="00960317">
      <w:pPr>
        <w:pStyle w:val="ListParagraph"/>
        <w:numPr>
          <w:ilvl w:val="0"/>
          <w:numId w:val="2"/>
        </w:numPr>
        <w:spacing w:after="240" w:line="360" w:lineRule="auto"/>
      </w:pPr>
      <w:r>
        <w:t>Agreeing that people</w:t>
      </w:r>
      <w:r w:rsidRPr="005D6075">
        <w:t xml:space="preserve"> can spread coronavirus even if </w:t>
      </w:r>
      <w:r>
        <w:t xml:space="preserve">they are </w:t>
      </w:r>
      <w:r w:rsidRPr="005D6075">
        <w:t>asymptomatic</w:t>
      </w:r>
      <w:r>
        <w:t xml:space="preserve"> and that you are concerned about spreading coronavirus to someone who is at risk were associated with increased intention to stay at home for 14 days if someone in your household developed symptoms.</w:t>
      </w:r>
    </w:p>
    <w:p w14:paraId="64902C70" w14:textId="77777777" w:rsidR="00960317" w:rsidRDefault="00960317" w:rsidP="00960317">
      <w:pPr>
        <w:rPr>
          <w:i/>
          <w:iCs/>
        </w:rPr>
      </w:pPr>
      <w:r w:rsidRPr="002D2700">
        <w:rPr>
          <w:i/>
          <w:iCs/>
        </w:rPr>
        <w:t xml:space="preserve">Please note that this work </w:t>
      </w:r>
      <w:r>
        <w:rPr>
          <w:i/>
          <w:iCs/>
        </w:rPr>
        <w:t xml:space="preserve">has been conducted </w:t>
      </w:r>
      <w:r w:rsidRPr="002D2700">
        <w:rPr>
          <w:i/>
          <w:iCs/>
        </w:rPr>
        <w:t>rapid</w:t>
      </w:r>
      <w:r>
        <w:rPr>
          <w:i/>
          <w:iCs/>
        </w:rPr>
        <w:t>ly</w:t>
      </w:r>
      <w:r w:rsidRPr="002D2700">
        <w:rPr>
          <w:i/>
          <w:iCs/>
        </w:rPr>
        <w:t xml:space="preserve"> </w:t>
      </w:r>
      <w:r>
        <w:rPr>
          <w:i/>
          <w:iCs/>
        </w:rPr>
        <w:t xml:space="preserve">and has </w:t>
      </w:r>
      <w:r w:rsidRPr="002D2700">
        <w:rPr>
          <w:i/>
          <w:iCs/>
        </w:rPr>
        <w:t xml:space="preserve">not </w:t>
      </w:r>
      <w:r>
        <w:rPr>
          <w:i/>
          <w:iCs/>
        </w:rPr>
        <w:t xml:space="preserve">been </w:t>
      </w:r>
      <w:r w:rsidRPr="002D2700">
        <w:rPr>
          <w:i/>
          <w:iCs/>
        </w:rPr>
        <w:t xml:space="preserve">peer reviewed </w:t>
      </w:r>
      <w:r>
        <w:rPr>
          <w:i/>
          <w:iCs/>
        </w:rPr>
        <w:t>or</w:t>
      </w:r>
      <w:r w:rsidRPr="002D2700">
        <w:rPr>
          <w:i/>
          <w:iCs/>
        </w:rPr>
        <w:t xml:space="preserve"> subject to normal quality control measures.</w:t>
      </w:r>
    </w:p>
    <w:p w14:paraId="319F4E9A" w14:textId="177715C0" w:rsidR="00960317" w:rsidRDefault="00960317" w:rsidP="003E7BD2">
      <w:pPr>
        <w:spacing w:after="160" w:line="256" w:lineRule="auto"/>
      </w:pPr>
      <w:r>
        <w:br w:type="page"/>
      </w:r>
      <w:r>
        <w:lastRenderedPageBreak/>
        <w:t>Table 1. Number (n, and percentage %) of people who endorse each statement as being Government advice for staying at home measures if you are symptomatic, someone in your household is symptomatic, and if no one in your household is symptomatic (correct options highlighted in bold, total n=2012):</w:t>
      </w:r>
    </w:p>
    <w:tbl>
      <w:tblPr>
        <w:tblStyle w:val="TableGrid"/>
        <w:tblW w:w="0" w:type="auto"/>
        <w:tblLook w:val="04A0" w:firstRow="1" w:lastRow="0" w:firstColumn="1" w:lastColumn="0" w:noHBand="0" w:noVBand="1"/>
      </w:tblPr>
      <w:tblGrid>
        <w:gridCol w:w="3459"/>
        <w:gridCol w:w="1554"/>
        <w:gridCol w:w="2035"/>
        <w:gridCol w:w="1978"/>
      </w:tblGrid>
      <w:tr w:rsidR="00960317" w:rsidRPr="001900AC" w14:paraId="0D02CD19" w14:textId="77777777" w:rsidTr="00002F98">
        <w:trPr>
          <w:trHeight w:val="698"/>
        </w:trPr>
        <w:tc>
          <w:tcPr>
            <w:tcW w:w="0" w:type="auto"/>
            <w:tcBorders>
              <w:top w:val="single" w:sz="12" w:space="0" w:color="auto"/>
              <w:left w:val="nil"/>
              <w:right w:val="nil"/>
            </w:tcBorders>
          </w:tcPr>
          <w:p w14:paraId="4797339A" w14:textId="77777777" w:rsidR="00960317" w:rsidRPr="001900AC" w:rsidRDefault="00960317" w:rsidP="00002F98">
            <w:pPr>
              <w:spacing w:after="0" w:line="240" w:lineRule="auto"/>
              <w:rPr>
                <w:sz w:val="20"/>
              </w:rPr>
            </w:pPr>
            <w:r w:rsidRPr="00B2583A">
              <w:rPr>
                <w:sz w:val="20"/>
                <w:szCs w:val="18"/>
              </w:rPr>
              <w:t>You should stay at home…</w:t>
            </w:r>
          </w:p>
        </w:tc>
        <w:tc>
          <w:tcPr>
            <w:tcW w:w="0" w:type="auto"/>
            <w:tcBorders>
              <w:top w:val="single" w:sz="12" w:space="0" w:color="auto"/>
              <w:left w:val="nil"/>
              <w:right w:val="nil"/>
            </w:tcBorders>
          </w:tcPr>
          <w:p w14:paraId="0EA363A1" w14:textId="77777777" w:rsidR="00960317" w:rsidRPr="007C4215" w:rsidRDefault="00960317" w:rsidP="00002F98">
            <w:pPr>
              <w:spacing w:after="0" w:line="240" w:lineRule="auto"/>
              <w:rPr>
                <w:bCs/>
                <w:sz w:val="20"/>
              </w:rPr>
            </w:pPr>
            <w:r>
              <w:rPr>
                <w:bCs/>
                <w:sz w:val="20"/>
              </w:rPr>
              <w:t>You have symptoms, n (%)</w:t>
            </w:r>
          </w:p>
        </w:tc>
        <w:tc>
          <w:tcPr>
            <w:tcW w:w="0" w:type="auto"/>
            <w:tcBorders>
              <w:top w:val="single" w:sz="12" w:space="0" w:color="auto"/>
              <w:left w:val="nil"/>
              <w:right w:val="nil"/>
            </w:tcBorders>
          </w:tcPr>
          <w:p w14:paraId="2D31D24F" w14:textId="77777777" w:rsidR="00960317" w:rsidRPr="007C4215" w:rsidRDefault="00960317" w:rsidP="00002F98">
            <w:pPr>
              <w:spacing w:after="0" w:line="240" w:lineRule="auto"/>
              <w:rPr>
                <w:bCs/>
                <w:sz w:val="20"/>
              </w:rPr>
            </w:pPr>
            <w:r>
              <w:rPr>
                <w:bCs/>
                <w:sz w:val="20"/>
              </w:rPr>
              <w:t>Someone in household has symptoms, n (%)</w:t>
            </w:r>
          </w:p>
        </w:tc>
        <w:tc>
          <w:tcPr>
            <w:tcW w:w="0" w:type="auto"/>
            <w:tcBorders>
              <w:top w:val="single" w:sz="12" w:space="0" w:color="auto"/>
              <w:left w:val="nil"/>
              <w:right w:val="nil"/>
            </w:tcBorders>
          </w:tcPr>
          <w:p w14:paraId="6B5DEABA" w14:textId="77777777" w:rsidR="00960317" w:rsidRPr="007C4215" w:rsidRDefault="00960317" w:rsidP="00002F98">
            <w:pPr>
              <w:spacing w:after="0" w:line="240" w:lineRule="auto"/>
              <w:rPr>
                <w:bCs/>
                <w:sz w:val="20"/>
              </w:rPr>
            </w:pPr>
            <w:r>
              <w:rPr>
                <w:bCs/>
                <w:sz w:val="20"/>
              </w:rPr>
              <w:t>No one in household has symptoms, n (%)</w:t>
            </w:r>
          </w:p>
        </w:tc>
      </w:tr>
      <w:tr w:rsidR="00960317" w:rsidRPr="001900AC" w14:paraId="39C91680" w14:textId="77777777" w:rsidTr="00002F98">
        <w:tc>
          <w:tcPr>
            <w:tcW w:w="0" w:type="auto"/>
            <w:tcBorders>
              <w:top w:val="single" w:sz="12" w:space="0" w:color="auto"/>
              <w:left w:val="nil"/>
              <w:right w:val="nil"/>
            </w:tcBorders>
          </w:tcPr>
          <w:p w14:paraId="3F82DE5F" w14:textId="77777777" w:rsidR="00960317" w:rsidRDefault="00960317" w:rsidP="00002F98">
            <w:pPr>
              <w:spacing w:after="0" w:line="240" w:lineRule="auto"/>
              <w:rPr>
                <w:sz w:val="20"/>
              </w:rPr>
            </w:pPr>
            <w:r w:rsidRPr="005B1B41">
              <w:rPr>
                <w:sz w:val="20"/>
              </w:rPr>
              <w:t>for seven days (not leaving the home at all)</w:t>
            </w:r>
            <w:r>
              <w:rPr>
                <w:sz w:val="20"/>
              </w:rPr>
              <w:t xml:space="preserve"> – TOTAL who selected this option</w:t>
            </w:r>
          </w:p>
        </w:tc>
        <w:tc>
          <w:tcPr>
            <w:tcW w:w="0" w:type="auto"/>
            <w:tcBorders>
              <w:top w:val="single" w:sz="12" w:space="0" w:color="auto"/>
              <w:left w:val="nil"/>
              <w:right w:val="nil"/>
            </w:tcBorders>
          </w:tcPr>
          <w:p w14:paraId="1A99B563" w14:textId="77777777" w:rsidR="00960317" w:rsidRPr="00475F4C" w:rsidRDefault="00960317" w:rsidP="00002F98">
            <w:pPr>
              <w:spacing w:after="0" w:line="240" w:lineRule="auto"/>
              <w:rPr>
                <w:b/>
                <w:bCs/>
                <w:sz w:val="20"/>
              </w:rPr>
            </w:pPr>
            <w:r w:rsidRPr="00475F4C">
              <w:rPr>
                <w:b/>
                <w:bCs/>
                <w:sz w:val="20"/>
              </w:rPr>
              <w:t>1569 (78.0)</w:t>
            </w:r>
          </w:p>
        </w:tc>
        <w:tc>
          <w:tcPr>
            <w:tcW w:w="0" w:type="auto"/>
            <w:tcBorders>
              <w:top w:val="single" w:sz="12" w:space="0" w:color="auto"/>
              <w:left w:val="nil"/>
              <w:right w:val="nil"/>
            </w:tcBorders>
          </w:tcPr>
          <w:p w14:paraId="15D04666" w14:textId="77777777" w:rsidR="00960317" w:rsidRPr="00475F4C" w:rsidRDefault="00960317" w:rsidP="00002F98">
            <w:pPr>
              <w:spacing w:after="0" w:line="240" w:lineRule="auto"/>
              <w:rPr>
                <w:sz w:val="20"/>
              </w:rPr>
            </w:pPr>
            <w:r w:rsidRPr="00475F4C">
              <w:rPr>
                <w:sz w:val="20"/>
              </w:rPr>
              <w:t>1159 (57.6)</w:t>
            </w:r>
          </w:p>
        </w:tc>
        <w:tc>
          <w:tcPr>
            <w:tcW w:w="0" w:type="auto"/>
            <w:tcBorders>
              <w:top w:val="single" w:sz="12" w:space="0" w:color="auto"/>
              <w:left w:val="nil"/>
              <w:right w:val="nil"/>
            </w:tcBorders>
          </w:tcPr>
          <w:p w14:paraId="722969B4" w14:textId="77777777" w:rsidR="00960317" w:rsidRPr="00475F4C" w:rsidRDefault="00960317" w:rsidP="00002F98">
            <w:pPr>
              <w:spacing w:after="0" w:line="240" w:lineRule="auto"/>
              <w:rPr>
                <w:sz w:val="20"/>
              </w:rPr>
            </w:pPr>
            <w:r w:rsidRPr="00475F4C">
              <w:rPr>
                <w:sz w:val="20"/>
              </w:rPr>
              <w:t>550 (27.3)</w:t>
            </w:r>
          </w:p>
        </w:tc>
      </w:tr>
      <w:tr w:rsidR="00960317" w:rsidRPr="001900AC" w14:paraId="4A6138EC" w14:textId="77777777" w:rsidTr="00002F98">
        <w:tc>
          <w:tcPr>
            <w:tcW w:w="0" w:type="auto"/>
            <w:tcBorders>
              <w:top w:val="single" w:sz="4" w:space="0" w:color="auto"/>
              <w:left w:val="nil"/>
              <w:right w:val="nil"/>
            </w:tcBorders>
          </w:tcPr>
          <w:p w14:paraId="72710CEE" w14:textId="77777777" w:rsidR="00960317" w:rsidRPr="001900AC" w:rsidRDefault="00960317" w:rsidP="00002F98">
            <w:pPr>
              <w:spacing w:after="0" w:line="240" w:lineRule="auto"/>
              <w:rPr>
                <w:sz w:val="20"/>
              </w:rPr>
            </w:pPr>
            <w:r w:rsidRPr="005B1B41">
              <w:rPr>
                <w:sz w:val="20"/>
              </w:rPr>
              <w:t>for 14 days (not leaving the home at all)</w:t>
            </w:r>
            <w:r>
              <w:rPr>
                <w:sz w:val="20"/>
              </w:rPr>
              <w:t xml:space="preserve"> – TOTAL who selected this option</w:t>
            </w:r>
          </w:p>
        </w:tc>
        <w:tc>
          <w:tcPr>
            <w:tcW w:w="0" w:type="auto"/>
            <w:tcBorders>
              <w:top w:val="single" w:sz="4" w:space="0" w:color="auto"/>
              <w:left w:val="nil"/>
              <w:right w:val="nil"/>
            </w:tcBorders>
          </w:tcPr>
          <w:p w14:paraId="7609FDE5" w14:textId="77777777" w:rsidR="00960317" w:rsidRPr="00475F4C" w:rsidRDefault="00960317" w:rsidP="00002F98">
            <w:pPr>
              <w:spacing w:after="0" w:line="240" w:lineRule="auto"/>
              <w:rPr>
                <w:sz w:val="20"/>
              </w:rPr>
            </w:pPr>
            <w:r w:rsidRPr="00475F4C">
              <w:rPr>
                <w:sz w:val="20"/>
              </w:rPr>
              <w:t>1558 (77.4)</w:t>
            </w:r>
          </w:p>
        </w:tc>
        <w:tc>
          <w:tcPr>
            <w:tcW w:w="0" w:type="auto"/>
            <w:tcBorders>
              <w:top w:val="single" w:sz="4" w:space="0" w:color="auto"/>
              <w:left w:val="nil"/>
              <w:right w:val="nil"/>
            </w:tcBorders>
          </w:tcPr>
          <w:p w14:paraId="785E28B5" w14:textId="77777777" w:rsidR="00960317" w:rsidRPr="00475F4C" w:rsidRDefault="00960317" w:rsidP="00002F98">
            <w:pPr>
              <w:spacing w:after="0" w:line="240" w:lineRule="auto"/>
              <w:rPr>
                <w:b/>
                <w:bCs/>
                <w:sz w:val="20"/>
              </w:rPr>
            </w:pPr>
            <w:r w:rsidRPr="00475F4C">
              <w:rPr>
                <w:b/>
                <w:bCs/>
                <w:sz w:val="20"/>
              </w:rPr>
              <w:t>1581 (78.6)</w:t>
            </w:r>
          </w:p>
        </w:tc>
        <w:tc>
          <w:tcPr>
            <w:tcW w:w="0" w:type="auto"/>
            <w:tcBorders>
              <w:top w:val="single" w:sz="4" w:space="0" w:color="auto"/>
              <w:left w:val="nil"/>
              <w:right w:val="nil"/>
            </w:tcBorders>
          </w:tcPr>
          <w:p w14:paraId="4F4CA4F5" w14:textId="77777777" w:rsidR="00960317" w:rsidRPr="00475F4C" w:rsidRDefault="00960317" w:rsidP="00002F98">
            <w:pPr>
              <w:spacing w:after="0" w:line="240" w:lineRule="auto"/>
              <w:rPr>
                <w:sz w:val="20"/>
              </w:rPr>
            </w:pPr>
            <w:r w:rsidRPr="00475F4C">
              <w:rPr>
                <w:sz w:val="20"/>
              </w:rPr>
              <w:t>523 (26.0)</w:t>
            </w:r>
          </w:p>
        </w:tc>
      </w:tr>
      <w:tr w:rsidR="00960317" w:rsidRPr="001900AC" w14:paraId="3E37BBE6" w14:textId="77777777" w:rsidTr="00002F98">
        <w:tc>
          <w:tcPr>
            <w:tcW w:w="0" w:type="auto"/>
            <w:tcBorders>
              <w:top w:val="single" w:sz="4" w:space="0" w:color="auto"/>
              <w:left w:val="nil"/>
              <w:right w:val="nil"/>
            </w:tcBorders>
          </w:tcPr>
          <w:p w14:paraId="0ED1A17C" w14:textId="77777777" w:rsidR="00960317" w:rsidRPr="00DB2FA0" w:rsidRDefault="00960317" w:rsidP="00002F98">
            <w:pPr>
              <w:spacing w:after="0" w:line="240" w:lineRule="auto"/>
              <w:ind w:left="720"/>
              <w:rPr>
                <w:i/>
                <w:iCs/>
                <w:sz w:val="20"/>
              </w:rPr>
            </w:pPr>
            <w:r w:rsidRPr="00DB2FA0">
              <w:rPr>
                <w:i/>
                <w:iCs/>
                <w:sz w:val="20"/>
              </w:rPr>
              <w:t>ONLY for seven days selected</w:t>
            </w:r>
            <w:r>
              <w:rPr>
                <w:i/>
                <w:iCs/>
                <w:sz w:val="20"/>
              </w:rPr>
              <w:t>*</w:t>
            </w:r>
          </w:p>
        </w:tc>
        <w:tc>
          <w:tcPr>
            <w:tcW w:w="0" w:type="auto"/>
            <w:tcBorders>
              <w:top w:val="single" w:sz="4" w:space="0" w:color="auto"/>
              <w:left w:val="nil"/>
              <w:right w:val="nil"/>
            </w:tcBorders>
          </w:tcPr>
          <w:p w14:paraId="1B2CCD2B" w14:textId="77777777" w:rsidR="00960317" w:rsidRPr="0068625C" w:rsidRDefault="00960317" w:rsidP="00002F98">
            <w:pPr>
              <w:spacing w:after="0" w:line="240" w:lineRule="auto"/>
              <w:rPr>
                <w:b/>
                <w:bCs/>
                <w:sz w:val="20"/>
              </w:rPr>
            </w:pPr>
            <w:r w:rsidRPr="0068625C">
              <w:rPr>
                <w:b/>
                <w:bCs/>
                <w:sz w:val="20"/>
              </w:rPr>
              <w:t>332 (16.5)</w:t>
            </w:r>
          </w:p>
        </w:tc>
        <w:tc>
          <w:tcPr>
            <w:tcW w:w="0" w:type="auto"/>
            <w:tcBorders>
              <w:top w:val="single" w:sz="4" w:space="0" w:color="auto"/>
              <w:left w:val="nil"/>
              <w:right w:val="nil"/>
            </w:tcBorders>
          </w:tcPr>
          <w:p w14:paraId="20C7AA2A" w14:textId="77777777" w:rsidR="00960317" w:rsidRPr="00475F4C" w:rsidRDefault="00960317" w:rsidP="00002F98">
            <w:pPr>
              <w:spacing w:after="0" w:line="240" w:lineRule="auto"/>
              <w:rPr>
                <w:sz w:val="20"/>
              </w:rPr>
            </w:pPr>
            <w:r w:rsidRPr="00475F4C">
              <w:rPr>
                <w:sz w:val="20"/>
              </w:rPr>
              <w:t>209 (10.4)</w:t>
            </w:r>
          </w:p>
        </w:tc>
        <w:tc>
          <w:tcPr>
            <w:tcW w:w="0" w:type="auto"/>
            <w:tcBorders>
              <w:top w:val="single" w:sz="4" w:space="0" w:color="auto"/>
              <w:left w:val="nil"/>
              <w:right w:val="nil"/>
            </w:tcBorders>
          </w:tcPr>
          <w:p w14:paraId="26D7C1EF" w14:textId="77777777" w:rsidR="00960317" w:rsidRPr="00475F4C" w:rsidRDefault="00960317" w:rsidP="00002F98">
            <w:pPr>
              <w:spacing w:after="0" w:line="240" w:lineRule="auto"/>
              <w:rPr>
                <w:sz w:val="20"/>
              </w:rPr>
            </w:pPr>
            <w:r w:rsidRPr="00475F4C">
              <w:rPr>
                <w:sz w:val="20"/>
              </w:rPr>
              <w:t>193 (9.6)</w:t>
            </w:r>
          </w:p>
        </w:tc>
      </w:tr>
      <w:tr w:rsidR="00960317" w:rsidRPr="001900AC" w14:paraId="66759D13" w14:textId="77777777" w:rsidTr="00002F98">
        <w:tc>
          <w:tcPr>
            <w:tcW w:w="0" w:type="auto"/>
            <w:tcBorders>
              <w:top w:val="single" w:sz="4" w:space="0" w:color="auto"/>
              <w:left w:val="nil"/>
              <w:right w:val="nil"/>
            </w:tcBorders>
          </w:tcPr>
          <w:p w14:paraId="7B304ABB" w14:textId="77777777" w:rsidR="00960317" w:rsidRPr="00DB2FA0" w:rsidRDefault="00960317" w:rsidP="00002F98">
            <w:pPr>
              <w:spacing w:after="0" w:line="240" w:lineRule="auto"/>
              <w:ind w:left="720"/>
              <w:rPr>
                <w:i/>
                <w:iCs/>
                <w:sz w:val="20"/>
              </w:rPr>
            </w:pPr>
            <w:r w:rsidRPr="00DB2FA0">
              <w:rPr>
                <w:i/>
                <w:iCs/>
                <w:sz w:val="20"/>
              </w:rPr>
              <w:t>ONLY for 14 days selected</w:t>
            </w:r>
            <w:r>
              <w:rPr>
                <w:i/>
                <w:iCs/>
                <w:sz w:val="20"/>
              </w:rPr>
              <w:t>*</w:t>
            </w:r>
          </w:p>
        </w:tc>
        <w:tc>
          <w:tcPr>
            <w:tcW w:w="0" w:type="auto"/>
            <w:tcBorders>
              <w:top w:val="single" w:sz="4" w:space="0" w:color="auto"/>
              <w:left w:val="nil"/>
              <w:right w:val="nil"/>
            </w:tcBorders>
          </w:tcPr>
          <w:p w14:paraId="06AFE285" w14:textId="77777777" w:rsidR="00960317" w:rsidRPr="00475F4C" w:rsidRDefault="00960317" w:rsidP="00002F98">
            <w:pPr>
              <w:spacing w:after="0" w:line="240" w:lineRule="auto"/>
              <w:rPr>
                <w:sz w:val="20"/>
              </w:rPr>
            </w:pPr>
            <w:r w:rsidRPr="00475F4C">
              <w:rPr>
                <w:sz w:val="20"/>
              </w:rPr>
              <w:t>321 (16.0)</w:t>
            </w:r>
          </w:p>
        </w:tc>
        <w:tc>
          <w:tcPr>
            <w:tcW w:w="0" w:type="auto"/>
            <w:tcBorders>
              <w:top w:val="single" w:sz="4" w:space="0" w:color="auto"/>
              <w:left w:val="nil"/>
              <w:right w:val="nil"/>
            </w:tcBorders>
          </w:tcPr>
          <w:p w14:paraId="2491C217" w14:textId="77777777" w:rsidR="00960317" w:rsidRPr="0068625C" w:rsidRDefault="00960317" w:rsidP="00002F98">
            <w:pPr>
              <w:spacing w:after="0" w:line="240" w:lineRule="auto"/>
              <w:rPr>
                <w:b/>
                <w:bCs/>
                <w:sz w:val="20"/>
              </w:rPr>
            </w:pPr>
            <w:r w:rsidRPr="0068625C">
              <w:rPr>
                <w:b/>
                <w:bCs/>
                <w:sz w:val="20"/>
              </w:rPr>
              <w:t>631 (31.4)</w:t>
            </w:r>
          </w:p>
        </w:tc>
        <w:tc>
          <w:tcPr>
            <w:tcW w:w="0" w:type="auto"/>
            <w:tcBorders>
              <w:top w:val="single" w:sz="4" w:space="0" w:color="auto"/>
              <w:left w:val="nil"/>
              <w:right w:val="nil"/>
            </w:tcBorders>
          </w:tcPr>
          <w:p w14:paraId="06CFA18F" w14:textId="77777777" w:rsidR="00960317" w:rsidRPr="00475F4C" w:rsidRDefault="00960317" w:rsidP="00002F98">
            <w:pPr>
              <w:spacing w:after="0" w:line="240" w:lineRule="auto"/>
              <w:rPr>
                <w:sz w:val="20"/>
              </w:rPr>
            </w:pPr>
            <w:r w:rsidRPr="00475F4C">
              <w:rPr>
                <w:sz w:val="20"/>
              </w:rPr>
              <w:t>166 (8.3)</w:t>
            </w:r>
          </w:p>
        </w:tc>
      </w:tr>
      <w:tr w:rsidR="00960317" w:rsidRPr="001900AC" w14:paraId="5C7CF799" w14:textId="77777777" w:rsidTr="00002F98">
        <w:tc>
          <w:tcPr>
            <w:tcW w:w="0" w:type="auto"/>
            <w:tcBorders>
              <w:top w:val="single" w:sz="4" w:space="0" w:color="auto"/>
              <w:left w:val="nil"/>
              <w:right w:val="nil"/>
            </w:tcBorders>
          </w:tcPr>
          <w:p w14:paraId="4917CF99" w14:textId="77777777" w:rsidR="00960317" w:rsidRPr="00DB2FA0" w:rsidRDefault="00960317" w:rsidP="00002F98">
            <w:pPr>
              <w:spacing w:after="0" w:line="240" w:lineRule="auto"/>
              <w:ind w:left="720"/>
              <w:rPr>
                <w:i/>
                <w:iCs/>
                <w:sz w:val="20"/>
              </w:rPr>
            </w:pPr>
            <w:r w:rsidRPr="00DB2FA0">
              <w:rPr>
                <w:i/>
                <w:iCs/>
                <w:sz w:val="20"/>
              </w:rPr>
              <w:t>For seven and 14 days BOTH selected</w:t>
            </w:r>
            <w:r>
              <w:rPr>
                <w:i/>
                <w:iCs/>
                <w:sz w:val="20"/>
              </w:rPr>
              <w:t>*</w:t>
            </w:r>
          </w:p>
        </w:tc>
        <w:tc>
          <w:tcPr>
            <w:tcW w:w="0" w:type="auto"/>
            <w:tcBorders>
              <w:top w:val="single" w:sz="4" w:space="0" w:color="auto"/>
              <w:left w:val="nil"/>
              <w:right w:val="nil"/>
            </w:tcBorders>
          </w:tcPr>
          <w:p w14:paraId="3183F76D" w14:textId="77777777" w:rsidR="00960317" w:rsidRPr="00475F4C" w:rsidRDefault="00960317" w:rsidP="00002F98">
            <w:pPr>
              <w:spacing w:after="0" w:line="240" w:lineRule="auto"/>
              <w:rPr>
                <w:sz w:val="20"/>
              </w:rPr>
            </w:pPr>
            <w:r w:rsidRPr="00475F4C">
              <w:rPr>
                <w:sz w:val="20"/>
              </w:rPr>
              <w:t>1237 (61.5)</w:t>
            </w:r>
          </w:p>
        </w:tc>
        <w:tc>
          <w:tcPr>
            <w:tcW w:w="0" w:type="auto"/>
            <w:tcBorders>
              <w:top w:val="single" w:sz="4" w:space="0" w:color="auto"/>
              <w:left w:val="nil"/>
              <w:right w:val="nil"/>
            </w:tcBorders>
          </w:tcPr>
          <w:p w14:paraId="2EB7D815" w14:textId="77777777" w:rsidR="00960317" w:rsidRPr="0068625C" w:rsidRDefault="00960317" w:rsidP="00002F98">
            <w:pPr>
              <w:spacing w:after="0" w:line="240" w:lineRule="auto"/>
              <w:rPr>
                <w:b/>
                <w:bCs/>
                <w:sz w:val="20"/>
              </w:rPr>
            </w:pPr>
            <w:r w:rsidRPr="0068625C">
              <w:rPr>
                <w:b/>
                <w:bCs/>
                <w:sz w:val="20"/>
              </w:rPr>
              <w:t>950 (47.2)</w:t>
            </w:r>
          </w:p>
        </w:tc>
        <w:tc>
          <w:tcPr>
            <w:tcW w:w="0" w:type="auto"/>
            <w:tcBorders>
              <w:top w:val="single" w:sz="4" w:space="0" w:color="auto"/>
              <w:left w:val="nil"/>
              <w:right w:val="nil"/>
            </w:tcBorders>
          </w:tcPr>
          <w:p w14:paraId="5DE95C0B" w14:textId="77777777" w:rsidR="00960317" w:rsidRPr="00475F4C" w:rsidRDefault="00960317" w:rsidP="00002F98">
            <w:pPr>
              <w:spacing w:after="0" w:line="240" w:lineRule="auto"/>
              <w:rPr>
                <w:sz w:val="20"/>
              </w:rPr>
            </w:pPr>
            <w:r w:rsidRPr="00475F4C">
              <w:rPr>
                <w:sz w:val="20"/>
              </w:rPr>
              <w:t>357 (17.7)</w:t>
            </w:r>
          </w:p>
        </w:tc>
      </w:tr>
      <w:tr w:rsidR="00960317" w:rsidRPr="001900AC" w14:paraId="42615A4E" w14:textId="77777777" w:rsidTr="00002F98">
        <w:tc>
          <w:tcPr>
            <w:tcW w:w="0" w:type="auto"/>
            <w:tcBorders>
              <w:top w:val="single" w:sz="4" w:space="0" w:color="auto"/>
              <w:left w:val="nil"/>
              <w:right w:val="nil"/>
            </w:tcBorders>
          </w:tcPr>
          <w:p w14:paraId="41338E1C" w14:textId="77777777" w:rsidR="00960317" w:rsidRPr="00DB2FA0" w:rsidRDefault="00960317" w:rsidP="00002F98">
            <w:pPr>
              <w:spacing w:after="0" w:line="240" w:lineRule="auto"/>
              <w:ind w:left="720"/>
              <w:rPr>
                <w:i/>
                <w:iCs/>
                <w:sz w:val="20"/>
              </w:rPr>
            </w:pPr>
            <w:r w:rsidRPr="00DB2FA0">
              <w:rPr>
                <w:i/>
                <w:iCs/>
                <w:sz w:val="20"/>
              </w:rPr>
              <w:t xml:space="preserve">NEITHER for seven </w:t>
            </w:r>
            <w:proofErr w:type="gramStart"/>
            <w:r w:rsidRPr="00DB2FA0">
              <w:rPr>
                <w:i/>
                <w:iCs/>
                <w:sz w:val="20"/>
              </w:rPr>
              <w:t>or</w:t>
            </w:r>
            <w:proofErr w:type="gramEnd"/>
            <w:r w:rsidRPr="00DB2FA0">
              <w:rPr>
                <w:i/>
                <w:iCs/>
                <w:sz w:val="20"/>
              </w:rPr>
              <w:t xml:space="preserve"> 14 days selected</w:t>
            </w:r>
            <w:r>
              <w:rPr>
                <w:i/>
                <w:iCs/>
                <w:sz w:val="20"/>
              </w:rPr>
              <w:t>*</w:t>
            </w:r>
          </w:p>
        </w:tc>
        <w:tc>
          <w:tcPr>
            <w:tcW w:w="0" w:type="auto"/>
            <w:tcBorders>
              <w:top w:val="single" w:sz="4" w:space="0" w:color="auto"/>
              <w:left w:val="nil"/>
              <w:right w:val="nil"/>
            </w:tcBorders>
          </w:tcPr>
          <w:p w14:paraId="71DFA6BB" w14:textId="77777777" w:rsidR="00960317" w:rsidRPr="00475F4C" w:rsidRDefault="00960317" w:rsidP="00002F98">
            <w:pPr>
              <w:spacing w:after="0" w:line="240" w:lineRule="auto"/>
              <w:rPr>
                <w:sz w:val="20"/>
              </w:rPr>
            </w:pPr>
            <w:r w:rsidRPr="00475F4C">
              <w:rPr>
                <w:sz w:val="20"/>
              </w:rPr>
              <w:t>122 (6.1)</w:t>
            </w:r>
          </w:p>
        </w:tc>
        <w:tc>
          <w:tcPr>
            <w:tcW w:w="0" w:type="auto"/>
            <w:tcBorders>
              <w:top w:val="single" w:sz="4" w:space="0" w:color="auto"/>
              <w:left w:val="nil"/>
              <w:right w:val="nil"/>
            </w:tcBorders>
          </w:tcPr>
          <w:p w14:paraId="2C0C369E" w14:textId="77777777" w:rsidR="00960317" w:rsidRPr="00475F4C" w:rsidRDefault="00960317" w:rsidP="00002F98">
            <w:pPr>
              <w:spacing w:after="0" w:line="240" w:lineRule="auto"/>
              <w:rPr>
                <w:sz w:val="20"/>
              </w:rPr>
            </w:pPr>
            <w:r w:rsidRPr="00475F4C">
              <w:rPr>
                <w:sz w:val="20"/>
              </w:rPr>
              <w:t>222 (11.0)</w:t>
            </w:r>
          </w:p>
        </w:tc>
        <w:tc>
          <w:tcPr>
            <w:tcW w:w="0" w:type="auto"/>
            <w:tcBorders>
              <w:top w:val="single" w:sz="4" w:space="0" w:color="auto"/>
              <w:left w:val="nil"/>
              <w:right w:val="nil"/>
            </w:tcBorders>
          </w:tcPr>
          <w:p w14:paraId="6B98076A" w14:textId="77777777" w:rsidR="00960317" w:rsidRPr="00475F4C" w:rsidRDefault="00960317" w:rsidP="00002F98">
            <w:pPr>
              <w:spacing w:after="0" w:line="240" w:lineRule="auto"/>
              <w:rPr>
                <w:b/>
                <w:bCs/>
                <w:sz w:val="20"/>
              </w:rPr>
            </w:pPr>
            <w:r w:rsidRPr="00475F4C">
              <w:rPr>
                <w:b/>
                <w:bCs/>
                <w:sz w:val="20"/>
              </w:rPr>
              <w:t>1296 (64.4)</w:t>
            </w:r>
          </w:p>
        </w:tc>
      </w:tr>
      <w:tr w:rsidR="00960317" w:rsidRPr="001900AC" w14:paraId="665E7DBA" w14:textId="77777777" w:rsidTr="00002F98">
        <w:tc>
          <w:tcPr>
            <w:tcW w:w="0" w:type="auto"/>
            <w:tcBorders>
              <w:left w:val="nil"/>
              <w:right w:val="nil"/>
            </w:tcBorders>
          </w:tcPr>
          <w:p w14:paraId="2BD23249" w14:textId="77777777" w:rsidR="00960317" w:rsidRPr="001900AC" w:rsidRDefault="00960317" w:rsidP="00002F98">
            <w:pPr>
              <w:spacing w:after="0" w:line="240" w:lineRule="auto"/>
              <w:rPr>
                <w:sz w:val="20"/>
              </w:rPr>
            </w:pPr>
            <w:r>
              <w:rPr>
                <w:sz w:val="20"/>
              </w:rPr>
              <w:t xml:space="preserve">but </w:t>
            </w:r>
            <w:r w:rsidRPr="005B1B41">
              <w:rPr>
                <w:sz w:val="20"/>
              </w:rPr>
              <w:t>can go out if your symptoms are mild</w:t>
            </w:r>
          </w:p>
        </w:tc>
        <w:tc>
          <w:tcPr>
            <w:tcW w:w="0" w:type="auto"/>
            <w:tcBorders>
              <w:left w:val="nil"/>
              <w:right w:val="nil"/>
            </w:tcBorders>
          </w:tcPr>
          <w:p w14:paraId="39DFED17" w14:textId="77777777" w:rsidR="00960317" w:rsidRPr="00475F4C" w:rsidRDefault="00960317" w:rsidP="00002F98">
            <w:pPr>
              <w:spacing w:after="0" w:line="240" w:lineRule="auto"/>
              <w:rPr>
                <w:sz w:val="20"/>
              </w:rPr>
            </w:pPr>
            <w:r w:rsidRPr="00475F4C">
              <w:rPr>
                <w:sz w:val="20"/>
              </w:rPr>
              <w:t>179 (8.9)</w:t>
            </w:r>
          </w:p>
        </w:tc>
        <w:tc>
          <w:tcPr>
            <w:tcW w:w="0" w:type="auto"/>
            <w:tcBorders>
              <w:left w:val="nil"/>
              <w:right w:val="nil"/>
            </w:tcBorders>
          </w:tcPr>
          <w:p w14:paraId="5E976BA3" w14:textId="77777777" w:rsidR="00960317" w:rsidRPr="00475F4C" w:rsidRDefault="00960317" w:rsidP="00002F98">
            <w:pPr>
              <w:spacing w:after="0" w:line="240" w:lineRule="auto"/>
              <w:rPr>
                <w:sz w:val="20"/>
              </w:rPr>
            </w:pPr>
            <w:r w:rsidRPr="00475F4C">
              <w:rPr>
                <w:sz w:val="20"/>
              </w:rPr>
              <w:t>177 (8.8)</w:t>
            </w:r>
          </w:p>
        </w:tc>
        <w:tc>
          <w:tcPr>
            <w:tcW w:w="0" w:type="auto"/>
            <w:tcBorders>
              <w:left w:val="nil"/>
              <w:right w:val="nil"/>
            </w:tcBorders>
          </w:tcPr>
          <w:p w14:paraId="720935B6" w14:textId="77777777" w:rsidR="00960317" w:rsidRPr="00475F4C" w:rsidRDefault="00960317" w:rsidP="00002F98">
            <w:pPr>
              <w:spacing w:after="0" w:line="240" w:lineRule="auto"/>
              <w:rPr>
                <w:sz w:val="20"/>
              </w:rPr>
            </w:pPr>
            <w:r w:rsidRPr="00475F4C">
              <w:rPr>
                <w:sz w:val="20"/>
              </w:rPr>
              <w:t>-</w:t>
            </w:r>
          </w:p>
        </w:tc>
      </w:tr>
      <w:tr w:rsidR="00960317" w:rsidRPr="001900AC" w14:paraId="2D7DB723" w14:textId="77777777" w:rsidTr="00002F98">
        <w:tc>
          <w:tcPr>
            <w:tcW w:w="0" w:type="auto"/>
            <w:tcBorders>
              <w:left w:val="nil"/>
              <w:right w:val="nil"/>
            </w:tcBorders>
          </w:tcPr>
          <w:p w14:paraId="520A3717" w14:textId="77777777" w:rsidR="00960317" w:rsidRPr="001900AC" w:rsidRDefault="00960317" w:rsidP="00002F98">
            <w:pPr>
              <w:spacing w:after="0" w:line="240" w:lineRule="auto"/>
              <w:rPr>
                <w:sz w:val="20"/>
              </w:rPr>
            </w:pPr>
            <w:r w:rsidRPr="005B1B41">
              <w:rPr>
                <w:sz w:val="20"/>
              </w:rPr>
              <w:t xml:space="preserve">but can go to the shops for groceries/pharmacy </w:t>
            </w:r>
          </w:p>
        </w:tc>
        <w:tc>
          <w:tcPr>
            <w:tcW w:w="0" w:type="auto"/>
            <w:tcBorders>
              <w:left w:val="nil"/>
              <w:right w:val="nil"/>
            </w:tcBorders>
          </w:tcPr>
          <w:p w14:paraId="6CF0441F" w14:textId="77777777" w:rsidR="00960317" w:rsidRPr="00475F4C" w:rsidRDefault="00960317" w:rsidP="00002F98">
            <w:pPr>
              <w:spacing w:after="0" w:line="240" w:lineRule="auto"/>
              <w:rPr>
                <w:sz w:val="20"/>
              </w:rPr>
            </w:pPr>
            <w:r w:rsidRPr="00475F4C">
              <w:rPr>
                <w:sz w:val="20"/>
              </w:rPr>
              <w:t>538 (26.7)</w:t>
            </w:r>
          </w:p>
        </w:tc>
        <w:tc>
          <w:tcPr>
            <w:tcW w:w="0" w:type="auto"/>
            <w:tcBorders>
              <w:left w:val="nil"/>
              <w:right w:val="nil"/>
            </w:tcBorders>
          </w:tcPr>
          <w:p w14:paraId="58724023" w14:textId="77777777" w:rsidR="00960317" w:rsidRPr="00475F4C" w:rsidRDefault="00960317" w:rsidP="00002F98">
            <w:pPr>
              <w:spacing w:after="0" w:line="240" w:lineRule="auto"/>
              <w:rPr>
                <w:sz w:val="20"/>
              </w:rPr>
            </w:pPr>
            <w:r w:rsidRPr="00475F4C">
              <w:rPr>
                <w:sz w:val="20"/>
              </w:rPr>
              <w:t>559 (27.8)</w:t>
            </w:r>
          </w:p>
        </w:tc>
        <w:tc>
          <w:tcPr>
            <w:tcW w:w="0" w:type="auto"/>
            <w:tcBorders>
              <w:left w:val="nil"/>
              <w:right w:val="nil"/>
            </w:tcBorders>
          </w:tcPr>
          <w:p w14:paraId="321367B1" w14:textId="77777777" w:rsidR="00960317" w:rsidRPr="00475F4C" w:rsidRDefault="00960317" w:rsidP="00002F98">
            <w:pPr>
              <w:spacing w:after="0" w:line="240" w:lineRule="auto"/>
              <w:rPr>
                <w:b/>
                <w:bCs/>
                <w:sz w:val="20"/>
              </w:rPr>
            </w:pPr>
            <w:r w:rsidRPr="00475F4C">
              <w:rPr>
                <w:b/>
                <w:bCs/>
                <w:sz w:val="20"/>
              </w:rPr>
              <w:t>1750 (87.0)</w:t>
            </w:r>
          </w:p>
        </w:tc>
      </w:tr>
      <w:tr w:rsidR="00960317" w:rsidRPr="001900AC" w14:paraId="0FCFAD51" w14:textId="77777777" w:rsidTr="00002F98">
        <w:tc>
          <w:tcPr>
            <w:tcW w:w="0" w:type="auto"/>
            <w:tcBorders>
              <w:left w:val="nil"/>
              <w:right w:val="nil"/>
            </w:tcBorders>
          </w:tcPr>
          <w:p w14:paraId="4AE77848" w14:textId="77777777" w:rsidR="00960317" w:rsidRPr="001900AC" w:rsidRDefault="00960317" w:rsidP="00002F98">
            <w:pPr>
              <w:spacing w:after="0" w:line="240" w:lineRule="auto"/>
              <w:rPr>
                <w:sz w:val="20"/>
              </w:rPr>
            </w:pPr>
            <w:r w:rsidRPr="005B1B41">
              <w:rPr>
                <w:sz w:val="20"/>
              </w:rPr>
              <w:t>but can go to the shops for things other than groceries/pharmacy</w:t>
            </w:r>
          </w:p>
        </w:tc>
        <w:tc>
          <w:tcPr>
            <w:tcW w:w="0" w:type="auto"/>
            <w:tcBorders>
              <w:left w:val="nil"/>
              <w:right w:val="nil"/>
            </w:tcBorders>
          </w:tcPr>
          <w:p w14:paraId="2CFE2F55" w14:textId="77777777" w:rsidR="00960317" w:rsidRPr="00475F4C" w:rsidRDefault="00960317" w:rsidP="00002F98">
            <w:pPr>
              <w:spacing w:after="0" w:line="240" w:lineRule="auto"/>
              <w:rPr>
                <w:sz w:val="20"/>
              </w:rPr>
            </w:pPr>
            <w:r w:rsidRPr="00475F4C">
              <w:rPr>
                <w:sz w:val="20"/>
              </w:rPr>
              <w:t>233 (11.6)</w:t>
            </w:r>
          </w:p>
        </w:tc>
        <w:tc>
          <w:tcPr>
            <w:tcW w:w="0" w:type="auto"/>
            <w:tcBorders>
              <w:left w:val="nil"/>
              <w:right w:val="nil"/>
            </w:tcBorders>
          </w:tcPr>
          <w:p w14:paraId="2E6AAD2B" w14:textId="77777777" w:rsidR="00960317" w:rsidRPr="00475F4C" w:rsidRDefault="00960317" w:rsidP="00002F98">
            <w:pPr>
              <w:spacing w:after="0" w:line="240" w:lineRule="auto"/>
              <w:rPr>
                <w:sz w:val="20"/>
              </w:rPr>
            </w:pPr>
            <w:r w:rsidRPr="00475F4C">
              <w:rPr>
                <w:sz w:val="20"/>
              </w:rPr>
              <w:t>284 (14.1)</w:t>
            </w:r>
          </w:p>
        </w:tc>
        <w:tc>
          <w:tcPr>
            <w:tcW w:w="0" w:type="auto"/>
            <w:tcBorders>
              <w:left w:val="nil"/>
              <w:right w:val="nil"/>
            </w:tcBorders>
          </w:tcPr>
          <w:p w14:paraId="4D820391" w14:textId="77777777" w:rsidR="00960317" w:rsidRPr="00475F4C" w:rsidRDefault="00960317" w:rsidP="00002F98">
            <w:pPr>
              <w:spacing w:after="0" w:line="240" w:lineRule="auto"/>
              <w:rPr>
                <w:sz w:val="20"/>
              </w:rPr>
            </w:pPr>
            <w:r w:rsidRPr="00475F4C">
              <w:rPr>
                <w:sz w:val="20"/>
              </w:rPr>
              <w:t>762 (37.9)</w:t>
            </w:r>
          </w:p>
        </w:tc>
      </w:tr>
      <w:tr w:rsidR="00960317" w:rsidRPr="001900AC" w14:paraId="63E0F3F6" w14:textId="77777777" w:rsidTr="00002F98">
        <w:tc>
          <w:tcPr>
            <w:tcW w:w="0" w:type="auto"/>
            <w:tcBorders>
              <w:left w:val="nil"/>
              <w:right w:val="nil"/>
            </w:tcBorders>
          </w:tcPr>
          <w:p w14:paraId="2D38B586" w14:textId="77777777" w:rsidR="00960317" w:rsidRPr="001900AC" w:rsidRDefault="00960317" w:rsidP="00002F98">
            <w:pPr>
              <w:spacing w:after="0" w:line="240" w:lineRule="auto"/>
              <w:rPr>
                <w:sz w:val="20"/>
              </w:rPr>
            </w:pPr>
            <w:r w:rsidRPr="005B1B41">
              <w:rPr>
                <w:sz w:val="20"/>
              </w:rPr>
              <w:t>but can go for a walk or some other exercise</w:t>
            </w:r>
          </w:p>
        </w:tc>
        <w:tc>
          <w:tcPr>
            <w:tcW w:w="0" w:type="auto"/>
            <w:tcBorders>
              <w:left w:val="nil"/>
              <w:right w:val="nil"/>
            </w:tcBorders>
          </w:tcPr>
          <w:p w14:paraId="739898E3" w14:textId="77777777" w:rsidR="00960317" w:rsidRPr="00475F4C" w:rsidRDefault="00960317" w:rsidP="00002F98">
            <w:pPr>
              <w:spacing w:after="0" w:line="240" w:lineRule="auto"/>
              <w:rPr>
                <w:sz w:val="20"/>
              </w:rPr>
            </w:pPr>
            <w:r w:rsidRPr="00475F4C">
              <w:rPr>
                <w:sz w:val="20"/>
              </w:rPr>
              <w:t>648 (32.2)</w:t>
            </w:r>
          </w:p>
        </w:tc>
        <w:tc>
          <w:tcPr>
            <w:tcW w:w="0" w:type="auto"/>
            <w:tcBorders>
              <w:left w:val="nil"/>
              <w:right w:val="nil"/>
            </w:tcBorders>
          </w:tcPr>
          <w:p w14:paraId="402E3A0C" w14:textId="77777777" w:rsidR="00960317" w:rsidRPr="00475F4C" w:rsidRDefault="00960317" w:rsidP="00002F98">
            <w:pPr>
              <w:spacing w:after="0" w:line="240" w:lineRule="auto"/>
              <w:rPr>
                <w:sz w:val="20"/>
              </w:rPr>
            </w:pPr>
            <w:r w:rsidRPr="00475F4C">
              <w:rPr>
                <w:sz w:val="20"/>
              </w:rPr>
              <w:t>595 (29.6)</w:t>
            </w:r>
          </w:p>
        </w:tc>
        <w:tc>
          <w:tcPr>
            <w:tcW w:w="0" w:type="auto"/>
            <w:tcBorders>
              <w:left w:val="nil"/>
              <w:right w:val="nil"/>
            </w:tcBorders>
          </w:tcPr>
          <w:p w14:paraId="4875A252" w14:textId="77777777" w:rsidR="00960317" w:rsidRPr="00475F4C" w:rsidRDefault="00960317" w:rsidP="00002F98">
            <w:pPr>
              <w:spacing w:after="0" w:line="240" w:lineRule="auto"/>
              <w:rPr>
                <w:b/>
                <w:bCs/>
                <w:sz w:val="20"/>
              </w:rPr>
            </w:pPr>
            <w:r w:rsidRPr="00475F4C">
              <w:rPr>
                <w:b/>
                <w:bCs/>
                <w:sz w:val="20"/>
              </w:rPr>
              <w:t>1754 (87.2)</w:t>
            </w:r>
          </w:p>
        </w:tc>
      </w:tr>
      <w:tr w:rsidR="00960317" w:rsidRPr="001900AC" w14:paraId="57CF4846" w14:textId="77777777" w:rsidTr="00002F98">
        <w:tc>
          <w:tcPr>
            <w:tcW w:w="0" w:type="auto"/>
            <w:tcBorders>
              <w:left w:val="nil"/>
              <w:right w:val="nil"/>
            </w:tcBorders>
          </w:tcPr>
          <w:p w14:paraId="47FC0BD8" w14:textId="77777777" w:rsidR="00960317" w:rsidRPr="001900AC" w:rsidRDefault="00960317" w:rsidP="00002F98">
            <w:pPr>
              <w:spacing w:after="0" w:line="240" w:lineRule="auto"/>
              <w:rPr>
                <w:sz w:val="20"/>
              </w:rPr>
            </w:pPr>
            <w:r w:rsidRPr="005B1B41">
              <w:rPr>
                <w:sz w:val="20"/>
              </w:rPr>
              <w:t>but can go out to work if necessary</w:t>
            </w:r>
          </w:p>
        </w:tc>
        <w:tc>
          <w:tcPr>
            <w:tcW w:w="0" w:type="auto"/>
            <w:tcBorders>
              <w:left w:val="nil"/>
              <w:right w:val="nil"/>
            </w:tcBorders>
          </w:tcPr>
          <w:p w14:paraId="2B5F3164" w14:textId="77777777" w:rsidR="00960317" w:rsidRPr="00475F4C" w:rsidRDefault="00960317" w:rsidP="00002F98">
            <w:pPr>
              <w:spacing w:after="0" w:line="240" w:lineRule="auto"/>
              <w:rPr>
                <w:sz w:val="20"/>
              </w:rPr>
            </w:pPr>
            <w:r w:rsidRPr="00475F4C">
              <w:rPr>
                <w:sz w:val="20"/>
              </w:rPr>
              <w:t>498 (24.8)</w:t>
            </w:r>
          </w:p>
        </w:tc>
        <w:tc>
          <w:tcPr>
            <w:tcW w:w="0" w:type="auto"/>
            <w:tcBorders>
              <w:left w:val="nil"/>
              <w:right w:val="nil"/>
            </w:tcBorders>
          </w:tcPr>
          <w:p w14:paraId="7DF68D96" w14:textId="77777777" w:rsidR="00960317" w:rsidRPr="00475F4C" w:rsidRDefault="00960317" w:rsidP="00002F98">
            <w:pPr>
              <w:spacing w:after="0" w:line="240" w:lineRule="auto"/>
              <w:rPr>
                <w:sz w:val="20"/>
              </w:rPr>
            </w:pPr>
            <w:r w:rsidRPr="00475F4C">
              <w:rPr>
                <w:sz w:val="20"/>
              </w:rPr>
              <w:t>329 (16.4)</w:t>
            </w:r>
          </w:p>
        </w:tc>
        <w:tc>
          <w:tcPr>
            <w:tcW w:w="0" w:type="auto"/>
            <w:tcBorders>
              <w:left w:val="nil"/>
              <w:right w:val="nil"/>
            </w:tcBorders>
          </w:tcPr>
          <w:p w14:paraId="76A29F89" w14:textId="77777777" w:rsidR="00960317" w:rsidRPr="00475F4C" w:rsidRDefault="00960317" w:rsidP="00002F98">
            <w:pPr>
              <w:spacing w:after="0" w:line="240" w:lineRule="auto"/>
              <w:rPr>
                <w:b/>
                <w:bCs/>
                <w:sz w:val="20"/>
              </w:rPr>
            </w:pPr>
            <w:r w:rsidRPr="00475F4C">
              <w:rPr>
                <w:b/>
                <w:bCs/>
                <w:sz w:val="20"/>
              </w:rPr>
              <w:t>1557 (77.4)</w:t>
            </w:r>
          </w:p>
        </w:tc>
      </w:tr>
      <w:tr w:rsidR="00960317" w:rsidRPr="001900AC" w14:paraId="69D0A842" w14:textId="77777777" w:rsidTr="00002F98">
        <w:tc>
          <w:tcPr>
            <w:tcW w:w="0" w:type="auto"/>
            <w:tcBorders>
              <w:left w:val="nil"/>
              <w:right w:val="nil"/>
            </w:tcBorders>
          </w:tcPr>
          <w:p w14:paraId="461488DC" w14:textId="77777777" w:rsidR="00960317" w:rsidRPr="000870A8" w:rsidRDefault="00960317" w:rsidP="00002F98">
            <w:pPr>
              <w:spacing w:after="0" w:line="240" w:lineRule="auto"/>
              <w:rPr>
                <w:b/>
                <w:bCs/>
                <w:sz w:val="20"/>
              </w:rPr>
            </w:pPr>
            <w:r w:rsidRPr="000870A8">
              <w:rPr>
                <w:b/>
                <w:bCs/>
                <w:sz w:val="20"/>
              </w:rPr>
              <w:t>but can go out for a medical need</w:t>
            </w:r>
          </w:p>
        </w:tc>
        <w:tc>
          <w:tcPr>
            <w:tcW w:w="0" w:type="auto"/>
            <w:tcBorders>
              <w:left w:val="nil"/>
              <w:right w:val="nil"/>
            </w:tcBorders>
          </w:tcPr>
          <w:p w14:paraId="1CD33B30" w14:textId="77777777" w:rsidR="00960317" w:rsidRPr="00475F4C" w:rsidRDefault="00960317" w:rsidP="00002F98">
            <w:pPr>
              <w:spacing w:after="0" w:line="240" w:lineRule="auto"/>
              <w:rPr>
                <w:b/>
                <w:bCs/>
                <w:sz w:val="20"/>
              </w:rPr>
            </w:pPr>
            <w:r w:rsidRPr="00475F4C">
              <w:rPr>
                <w:b/>
                <w:bCs/>
                <w:sz w:val="20"/>
              </w:rPr>
              <w:t>762 (37.9)</w:t>
            </w:r>
          </w:p>
        </w:tc>
        <w:tc>
          <w:tcPr>
            <w:tcW w:w="0" w:type="auto"/>
            <w:tcBorders>
              <w:left w:val="nil"/>
              <w:right w:val="nil"/>
            </w:tcBorders>
          </w:tcPr>
          <w:p w14:paraId="6E925D0D" w14:textId="77777777" w:rsidR="00960317" w:rsidRPr="00475F4C" w:rsidRDefault="00960317" w:rsidP="00002F98">
            <w:pPr>
              <w:spacing w:after="0" w:line="240" w:lineRule="auto"/>
              <w:rPr>
                <w:b/>
                <w:bCs/>
                <w:sz w:val="20"/>
              </w:rPr>
            </w:pPr>
            <w:r w:rsidRPr="00475F4C">
              <w:rPr>
                <w:b/>
                <w:bCs/>
                <w:sz w:val="20"/>
              </w:rPr>
              <w:t>722 (35.9)</w:t>
            </w:r>
          </w:p>
        </w:tc>
        <w:tc>
          <w:tcPr>
            <w:tcW w:w="0" w:type="auto"/>
            <w:tcBorders>
              <w:left w:val="nil"/>
              <w:right w:val="nil"/>
            </w:tcBorders>
          </w:tcPr>
          <w:p w14:paraId="0008B9E8" w14:textId="77777777" w:rsidR="00960317" w:rsidRPr="00475F4C" w:rsidRDefault="00960317" w:rsidP="00002F98">
            <w:pPr>
              <w:spacing w:after="0" w:line="240" w:lineRule="auto"/>
              <w:rPr>
                <w:b/>
                <w:bCs/>
                <w:sz w:val="20"/>
              </w:rPr>
            </w:pPr>
            <w:r w:rsidRPr="00475F4C">
              <w:rPr>
                <w:b/>
                <w:bCs/>
                <w:sz w:val="20"/>
              </w:rPr>
              <w:t>1722 (85.6)</w:t>
            </w:r>
          </w:p>
        </w:tc>
      </w:tr>
      <w:tr w:rsidR="00960317" w:rsidRPr="001900AC" w14:paraId="208FB320" w14:textId="77777777" w:rsidTr="00002F98">
        <w:tc>
          <w:tcPr>
            <w:tcW w:w="0" w:type="auto"/>
            <w:tcBorders>
              <w:left w:val="nil"/>
              <w:right w:val="nil"/>
            </w:tcBorders>
          </w:tcPr>
          <w:p w14:paraId="04D3E7EA" w14:textId="77777777" w:rsidR="00960317" w:rsidRPr="001900AC" w:rsidRDefault="00960317" w:rsidP="00002F98">
            <w:pPr>
              <w:spacing w:after="0" w:line="240" w:lineRule="auto"/>
              <w:rPr>
                <w:sz w:val="20"/>
              </w:rPr>
            </w:pPr>
            <w:r w:rsidRPr="005B1B41">
              <w:rPr>
                <w:sz w:val="20"/>
              </w:rPr>
              <w:t>but can go out to help or provide care for a vulnerable person</w:t>
            </w:r>
          </w:p>
        </w:tc>
        <w:tc>
          <w:tcPr>
            <w:tcW w:w="0" w:type="auto"/>
            <w:tcBorders>
              <w:left w:val="nil"/>
              <w:right w:val="nil"/>
            </w:tcBorders>
          </w:tcPr>
          <w:p w14:paraId="5074A764" w14:textId="77777777" w:rsidR="00960317" w:rsidRPr="00475F4C" w:rsidRDefault="00960317" w:rsidP="00002F98">
            <w:pPr>
              <w:spacing w:after="0" w:line="240" w:lineRule="auto"/>
              <w:rPr>
                <w:sz w:val="20"/>
              </w:rPr>
            </w:pPr>
            <w:r w:rsidRPr="00475F4C">
              <w:rPr>
                <w:sz w:val="20"/>
              </w:rPr>
              <w:t>452 (22.5)</w:t>
            </w:r>
          </w:p>
        </w:tc>
        <w:tc>
          <w:tcPr>
            <w:tcW w:w="0" w:type="auto"/>
            <w:tcBorders>
              <w:left w:val="nil"/>
              <w:right w:val="nil"/>
            </w:tcBorders>
          </w:tcPr>
          <w:p w14:paraId="264687B0" w14:textId="77777777" w:rsidR="00960317" w:rsidRPr="00475F4C" w:rsidRDefault="00960317" w:rsidP="00002F98">
            <w:pPr>
              <w:spacing w:after="0" w:line="240" w:lineRule="auto"/>
              <w:rPr>
                <w:sz w:val="20"/>
              </w:rPr>
            </w:pPr>
            <w:r w:rsidRPr="00475F4C">
              <w:rPr>
                <w:sz w:val="20"/>
              </w:rPr>
              <w:t>364 (18.1)</w:t>
            </w:r>
          </w:p>
        </w:tc>
        <w:tc>
          <w:tcPr>
            <w:tcW w:w="0" w:type="auto"/>
            <w:tcBorders>
              <w:left w:val="nil"/>
              <w:right w:val="nil"/>
            </w:tcBorders>
          </w:tcPr>
          <w:p w14:paraId="7AD0350A" w14:textId="77777777" w:rsidR="00960317" w:rsidRPr="00475F4C" w:rsidRDefault="00960317" w:rsidP="00002F98">
            <w:pPr>
              <w:spacing w:after="0" w:line="240" w:lineRule="auto"/>
              <w:rPr>
                <w:b/>
                <w:bCs/>
                <w:sz w:val="20"/>
              </w:rPr>
            </w:pPr>
            <w:r w:rsidRPr="00475F4C">
              <w:rPr>
                <w:b/>
                <w:bCs/>
                <w:sz w:val="20"/>
              </w:rPr>
              <w:t>1580 (78.5)</w:t>
            </w:r>
          </w:p>
        </w:tc>
      </w:tr>
      <w:tr w:rsidR="00960317" w:rsidRPr="001900AC" w14:paraId="3A68CF3E" w14:textId="77777777" w:rsidTr="00002F98">
        <w:tc>
          <w:tcPr>
            <w:tcW w:w="0" w:type="auto"/>
            <w:tcBorders>
              <w:left w:val="nil"/>
              <w:bottom w:val="single" w:sz="12" w:space="0" w:color="auto"/>
              <w:right w:val="nil"/>
            </w:tcBorders>
          </w:tcPr>
          <w:p w14:paraId="43D79B15" w14:textId="77777777" w:rsidR="00960317" w:rsidRPr="001900AC" w:rsidRDefault="00960317" w:rsidP="00002F98">
            <w:pPr>
              <w:spacing w:after="0" w:line="240" w:lineRule="auto"/>
              <w:rPr>
                <w:sz w:val="20"/>
              </w:rPr>
            </w:pPr>
            <w:r w:rsidRPr="005B1B41">
              <w:rPr>
                <w:sz w:val="20"/>
              </w:rPr>
              <w:t>but can go out to meet up with friends and/or family</w:t>
            </w:r>
          </w:p>
        </w:tc>
        <w:tc>
          <w:tcPr>
            <w:tcW w:w="0" w:type="auto"/>
            <w:tcBorders>
              <w:left w:val="nil"/>
              <w:bottom w:val="single" w:sz="12" w:space="0" w:color="auto"/>
              <w:right w:val="nil"/>
            </w:tcBorders>
          </w:tcPr>
          <w:p w14:paraId="416540E8" w14:textId="77777777" w:rsidR="00960317" w:rsidRPr="00475F4C" w:rsidRDefault="00960317" w:rsidP="00002F98">
            <w:pPr>
              <w:spacing w:after="0" w:line="240" w:lineRule="auto"/>
              <w:rPr>
                <w:sz w:val="20"/>
              </w:rPr>
            </w:pPr>
            <w:r w:rsidRPr="00475F4C">
              <w:rPr>
                <w:sz w:val="20"/>
              </w:rPr>
              <w:t>127 (6.3)</w:t>
            </w:r>
          </w:p>
        </w:tc>
        <w:tc>
          <w:tcPr>
            <w:tcW w:w="0" w:type="auto"/>
            <w:tcBorders>
              <w:left w:val="nil"/>
              <w:bottom w:val="single" w:sz="12" w:space="0" w:color="auto"/>
              <w:right w:val="nil"/>
            </w:tcBorders>
          </w:tcPr>
          <w:p w14:paraId="6477DAAC" w14:textId="77777777" w:rsidR="00960317" w:rsidRPr="00475F4C" w:rsidRDefault="00960317" w:rsidP="00002F98">
            <w:pPr>
              <w:spacing w:after="0" w:line="240" w:lineRule="auto"/>
              <w:rPr>
                <w:sz w:val="20"/>
              </w:rPr>
            </w:pPr>
            <w:r w:rsidRPr="00475F4C">
              <w:rPr>
                <w:sz w:val="20"/>
              </w:rPr>
              <w:t>143 (7.1)</w:t>
            </w:r>
          </w:p>
        </w:tc>
        <w:tc>
          <w:tcPr>
            <w:tcW w:w="0" w:type="auto"/>
            <w:tcBorders>
              <w:left w:val="nil"/>
              <w:bottom w:val="single" w:sz="12" w:space="0" w:color="auto"/>
              <w:right w:val="nil"/>
            </w:tcBorders>
          </w:tcPr>
          <w:p w14:paraId="650CE2E1" w14:textId="77777777" w:rsidR="00960317" w:rsidRPr="00475F4C" w:rsidRDefault="00960317" w:rsidP="00002F98">
            <w:pPr>
              <w:spacing w:after="0" w:line="240" w:lineRule="auto"/>
              <w:rPr>
                <w:sz w:val="20"/>
              </w:rPr>
            </w:pPr>
            <w:r w:rsidRPr="00475F4C">
              <w:rPr>
                <w:sz w:val="20"/>
              </w:rPr>
              <w:t>238 (11.8)</w:t>
            </w:r>
          </w:p>
        </w:tc>
      </w:tr>
    </w:tbl>
    <w:p w14:paraId="61E360E0" w14:textId="77777777" w:rsidR="00960317" w:rsidRDefault="00960317" w:rsidP="00960317">
      <w:pPr>
        <w:spacing w:after="160" w:line="259" w:lineRule="auto"/>
      </w:pPr>
      <w:r>
        <w:t xml:space="preserve">*As this question allowed participants to select multiple answers, participants could select either stay at home for seven days only, stay at home for 14 days only, both answers, </w:t>
      </w:r>
      <w:proofErr w:type="gramStart"/>
      <w:r>
        <w:t>or</w:t>
      </w:r>
      <w:proofErr w:type="gramEnd"/>
      <w:r>
        <w:t xml:space="preserve"> neither answer. In </w:t>
      </w:r>
      <w:r w:rsidRPr="0068625C">
        <w:rPr>
          <w:i/>
          <w:iCs/>
        </w:rPr>
        <w:t>italics</w:t>
      </w:r>
      <w:r>
        <w:t xml:space="preserve"> is a breakdown of the percentages who selected each combination of options (displaying either correct, partially correct, or incorrect knowledge of Government advice).</w:t>
      </w:r>
      <w:r>
        <w:br w:type="page"/>
      </w:r>
    </w:p>
    <w:p w14:paraId="6B086C08" w14:textId="77777777" w:rsidR="00960317" w:rsidRDefault="00960317" w:rsidP="00960317">
      <w:pPr>
        <w:spacing w:after="160" w:line="259" w:lineRule="auto"/>
      </w:pPr>
      <w:r>
        <w:lastRenderedPageBreak/>
        <w:t>Table 2. Reported and intended behaviour if symptoms of coronavirus</w:t>
      </w:r>
      <w:r w:rsidRPr="00457131">
        <w:t xml:space="preserve"> </w:t>
      </w:r>
      <w:r>
        <w:t>developed (adhering to Government advice in bold – only for “staying at home” options)</w:t>
      </w:r>
    </w:p>
    <w:tbl>
      <w:tblPr>
        <w:tblStyle w:val="TableGrid"/>
        <w:tblW w:w="0" w:type="auto"/>
        <w:tblLook w:val="04A0" w:firstRow="1" w:lastRow="0" w:firstColumn="1" w:lastColumn="0" w:noHBand="0" w:noVBand="1"/>
      </w:tblPr>
      <w:tblGrid>
        <w:gridCol w:w="3270"/>
        <w:gridCol w:w="1823"/>
        <w:gridCol w:w="1846"/>
        <w:gridCol w:w="2087"/>
      </w:tblGrid>
      <w:tr w:rsidR="00960317" w:rsidRPr="001900AC" w14:paraId="59ED5338" w14:textId="77777777" w:rsidTr="00002F98">
        <w:trPr>
          <w:trHeight w:val="113"/>
        </w:trPr>
        <w:tc>
          <w:tcPr>
            <w:tcW w:w="0" w:type="auto"/>
            <w:vMerge w:val="restart"/>
            <w:tcBorders>
              <w:top w:val="single" w:sz="12" w:space="0" w:color="auto"/>
              <w:left w:val="nil"/>
              <w:right w:val="nil"/>
            </w:tcBorders>
          </w:tcPr>
          <w:p w14:paraId="3D255602" w14:textId="77777777" w:rsidR="00960317" w:rsidRPr="001900AC" w:rsidRDefault="00960317" w:rsidP="00002F98">
            <w:pPr>
              <w:spacing w:after="0" w:line="240" w:lineRule="auto"/>
              <w:rPr>
                <w:sz w:val="20"/>
              </w:rPr>
            </w:pPr>
          </w:p>
        </w:tc>
        <w:tc>
          <w:tcPr>
            <w:tcW w:w="0" w:type="auto"/>
            <w:tcBorders>
              <w:top w:val="single" w:sz="12" w:space="0" w:color="auto"/>
              <w:left w:val="nil"/>
              <w:bottom w:val="nil"/>
              <w:right w:val="nil"/>
            </w:tcBorders>
          </w:tcPr>
          <w:p w14:paraId="5C61622B" w14:textId="77777777" w:rsidR="00960317" w:rsidRPr="007C4215" w:rsidRDefault="00960317" w:rsidP="00002F98">
            <w:pPr>
              <w:spacing w:after="0" w:line="240" w:lineRule="auto"/>
              <w:rPr>
                <w:bCs/>
                <w:sz w:val="20"/>
              </w:rPr>
            </w:pPr>
            <w:r w:rsidRPr="007C4215">
              <w:rPr>
                <w:bCs/>
                <w:sz w:val="20"/>
              </w:rPr>
              <w:t>Self-reported behaviour</w:t>
            </w:r>
          </w:p>
        </w:tc>
        <w:tc>
          <w:tcPr>
            <w:tcW w:w="0" w:type="auto"/>
            <w:gridSpan w:val="2"/>
            <w:tcBorders>
              <w:top w:val="single" w:sz="12" w:space="0" w:color="auto"/>
              <w:left w:val="nil"/>
              <w:bottom w:val="nil"/>
              <w:right w:val="nil"/>
            </w:tcBorders>
          </w:tcPr>
          <w:p w14:paraId="1EFFE47D" w14:textId="77777777" w:rsidR="00960317" w:rsidRPr="007C4215" w:rsidRDefault="00960317" w:rsidP="00002F98">
            <w:pPr>
              <w:spacing w:after="0" w:line="240" w:lineRule="auto"/>
              <w:rPr>
                <w:bCs/>
                <w:sz w:val="20"/>
              </w:rPr>
            </w:pPr>
            <w:r w:rsidRPr="007C4215">
              <w:rPr>
                <w:bCs/>
                <w:sz w:val="20"/>
              </w:rPr>
              <w:t>Intended behaviour</w:t>
            </w:r>
          </w:p>
        </w:tc>
      </w:tr>
      <w:tr w:rsidR="00960317" w:rsidRPr="001900AC" w14:paraId="1D385AFA" w14:textId="77777777" w:rsidTr="00002F98">
        <w:trPr>
          <w:trHeight w:val="438"/>
        </w:trPr>
        <w:tc>
          <w:tcPr>
            <w:tcW w:w="0" w:type="auto"/>
            <w:vMerge/>
            <w:tcBorders>
              <w:left w:val="nil"/>
              <w:bottom w:val="single" w:sz="12" w:space="0" w:color="auto"/>
              <w:right w:val="nil"/>
            </w:tcBorders>
          </w:tcPr>
          <w:p w14:paraId="009E73F3" w14:textId="77777777" w:rsidR="00960317" w:rsidRPr="001900AC" w:rsidRDefault="00960317" w:rsidP="00002F98">
            <w:pPr>
              <w:spacing w:after="0" w:line="240" w:lineRule="auto"/>
              <w:rPr>
                <w:sz w:val="20"/>
              </w:rPr>
            </w:pPr>
          </w:p>
        </w:tc>
        <w:tc>
          <w:tcPr>
            <w:tcW w:w="0" w:type="auto"/>
            <w:tcBorders>
              <w:top w:val="nil"/>
              <w:left w:val="nil"/>
              <w:bottom w:val="single" w:sz="4" w:space="0" w:color="auto"/>
              <w:right w:val="nil"/>
            </w:tcBorders>
          </w:tcPr>
          <w:p w14:paraId="59D2D445" w14:textId="77777777" w:rsidR="00960317" w:rsidRPr="007C4215" w:rsidRDefault="00960317" w:rsidP="00002F98">
            <w:pPr>
              <w:spacing w:after="0" w:line="240" w:lineRule="auto"/>
              <w:rPr>
                <w:bCs/>
                <w:sz w:val="20"/>
              </w:rPr>
            </w:pPr>
            <w:r w:rsidRPr="007C4215">
              <w:rPr>
                <w:bCs/>
                <w:sz w:val="20"/>
              </w:rPr>
              <w:t>Symptomatic oneself</w:t>
            </w:r>
            <w:r>
              <w:rPr>
                <w:bCs/>
                <w:sz w:val="20"/>
              </w:rPr>
              <w:t>, n (%) (total n=146)</w:t>
            </w:r>
          </w:p>
        </w:tc>
        <w:tc>
          <w:tcPr>
            <w:tcW w:w="0" w:type="auto"/>
            <w:tcBorders>
              <w:top w:val="nil"/>
              <w:left w:val="nil"/>
              <w:bottom w:val="single" w:sz="4" w:space="0" w:color="auto"/>
              <w:right w:val="nil"/>
            </w:tcBorders>
          </w:tcPr>
          <w:p w14:paraId="08262E3E" w14:textId="77777777" w:rsidR="00960317" w:rsidRPr="007C4215" w:rsidRDefault="00960317" w:rsidP="00002F98">
            <w:pPr>
              <w:spacing w:after="0" w:line="240" w:lineRule="auto"/>
              <w:rPr>
                <w:bCs/>
                <w:sz w:val="20"/>
              </w:rPr>
            </w:pPr>
            <w:r w:rsidRPr="007C4215">
              <w:rPr>
                <w:bCs/>
                <w:sz w:val="20"/>
              </w:rPr>
              <w:t>Symptomatic oneself</w:t>
            </w:r>
            <w:r>
              <w:rPr>
                <w:bCs/>
                <w:sz w:val="20"/>
              </w:rPr>
              <w:t>, n (%) (total n=1866)</w:t>
            </w:r>
          </w:p>
        </w:tc>
        <w:tc>
          <w:tcPr>
            <w:tcW w:w="0" w:type="auto"/>
            <w:tcBorders>
              <w:top w:val="nil"/>
              <w:left w:val="nil"/>
              <w:bottom w:val="single" w:sz="4" w:space="0" w:color="auto"/>
              <w:right w:val="nil"/>
            </w:tcBorders>
          </w:tcPr>
          <w:p w14:paraId="3BC8B0ED" w14:textId="77777777" w:rsidR="00960317" w:rsidRPr="007C4215" w:rsidRDefault="00960317" w:rsidP="00002F98">
            <w:pPr>
              <w:spacing w:after="0" w:line="240" w:lineRule="auto"/>
              <w:rPr>
                <w:bCs/>
                <w:sz w:val="20"/>
              </w:rPr>
            </w:pPr>
            <w:r w:rsidRPr="007C4215">
              <w:rPr>
                <w:bCs/>
                <w:sz w:val="20"/>
              </w:rPr>
              <w:t>Household member symptomatic</w:t>
            </w:r>
            <w:r>
              <w:rPr>
                <w:bCs/>
                <w:sz w:val="20"/>
              </w:rPr>
              <w:t xml:space="preserve">, n (%) </w:t>
            </w:r>
            <w:r w:rsidRPr="00EC2DD2">
              <w:rPr>
                <w:bCs/>
                <w:sz w:val="20"/>
              </w:rPr>
              <w:t>(total n=1817)</w:t>
            </w:r>
          </w:p>
        </w:tc>
      </w:tr>
      <w:tr w:rsidR="00960317" w:rsidRPr="001900AC" w14:paraId="6259D5E9" w14:textId="77777777" w:rsidTr="00002F98">
        <w:tc>
          <w:tcPr>
            <w:tcW w:w="0" w:type="auto"/>
            <w:tcBorders>
              <w:top w:val="single" w:sz="12" w:space="0" w:color="auto"/>
              <w:left w:val="nil"/>
              <w:right w:val="nil"/>
            </w:tcBorders>
          </w:tcPr>
          <w:p w14:paraId="1606EB5C" w14:textId="77777777" w:rsidR="00960317" w:rsidRDefault="00960317" w:rsidP="00002F98">
            <w:pPr>
              <w:spacing w:after="0" w:line="240" w:lineRule="auto"/>
              <w:rPr>
                <w:sz w:val="20"/>
              </w:rPr>
            </w:pPr>
            <w:r>
              <w:rPr>
                <w:sz w:val="20"/>
              </w:rPr>
              <w:t>Go out to work as normal</w:t>
            </w:r>
          </w:p>
        </w:tc>
        <w:tc>
          <w:tcPr>
            <w:tcW w:w="0" w:type="auto"/>
            <w:tcBorders>
              <w:top w:val="single" w:sz="12" w:space="0" w:color="auto"/>
              <w:left w:val="nil"/>
              <w:right w:val="nil"/>
            </w:tcBorders>
          </w:tcPr>
          <w:p w14:paraId="227FE74A" w14:textId="77777777" w:rsidR="00960317" w:rsidRDefault="00960317" w:rsidP="00002F98">
            <w:pPr>
              <w:spacing w:after="0" w:line="240" w:lineRule="auto"/>
              <w:rPr>
                <w:sz w:val="20"/>
              </w:rPr>
            </w:pPr>
            <w:r>
              <w:rPr>
                <w:sz w:val="20"/>
              </w:rPr>
              <w:t>-</w:t>
            </w:r>
          </w:p>
        </w:tc>
        <w:tc>
          <w:tcPr>
            <w:tcW w:w="0" w:type="auto"/>
            <w:tcBorders>
              <w:top w:val="single" w:sz="12" w:space="0" w:color="auto"/>
              <w:left w:val="nil"/>
              <w:right w:val="nil"/>
            </w:tcBorders>
          </w:tcPr>
          <w:p w14:paraId="1FD8C492" w14:textId="77777777" w:rsidR="00960317" w:rsidRPr="001900AC" w:rsidRDefault="00960317" w:rsidP="00002F98">
            <w:pPr>
              <w:spacing w:after="0" w:line="240" w:lineRule="auto"/>
              <w:rPr>
                <w:sz w:val="20"/>
              </w:rPr>
            </w:pPr>
            <w:r>
              <w:rPr>
                <w:sz w:val="20"/>
              </w:rPr>
              <w:t>5 (0.3)</w:t>
            </w:r>
          </w:p>
        </w:tc>
        <w:tc>
          <w:tcPr>
            <w:tcW w:w="0" w:type="auto"/>
            <w:tcBorders>
              <w:top w:val="single" w:sz="12" w:space="0" w:color="auto"/>
              <w:left w:val="nil"/>
              <w:right w:val="nil"/>
            </w:tcBorders>
          </w:tcPr>
          <w:p w14:paraId="59F9E1D7" w14:textId="77777777" w:rsidR="00960317" w:rsidRPr="001900AC" w:rsidRDefault="00960317" w:rsidP="00002F98">
            <w:pPr>
              <w:spacing w:after="0" w:line="240" w:lineRule="auto"/>
              <w:rPr>
                <w:sz w:val="20"/>
              </w:rPr>
            </w:pPr>
            <w:r>
              <w:rPr>
                <w:sz w:val="20"/>
              </w:rPr>
              <w:t>10 (0.6)</w:t>
            </w:r>
          </w:p>
        </w:tc>
      </w:tr>
      <w:tr w:rsidR="00960317" w:rsidRPr="001900AC" w14:paraId="461C9158" w14:textId="77777777" w:rsidTr="00002F98">
        <w:tc>
          <w:tcPr>
            <w:tcW w:w="0" w:type="auto"/>
            <w:tcBorders>
              <w:top w:val="single" w:sz="4" w:space="0" w:color="auto"/>
              <w:left w:val="nil"/>
              <w:right w:val="nil"/>
            </w:tcBorders>
          </w:tcPr>
          <w:p w14:paraId="2B703F8F" w14:textId="77777777" w:rsidR="00960317" w:rsidRPr="001900AC" w:rsidRDefault="00960317" w:rsidP="00002F98">
            <w:pPr>
              <w:spacing w:after="0" w:line="240" w:lineRule="auto"/>
              <w:rPr>
                <w:sz w:val="20"/>
              </w:rPr>
            </w:pPr>
            <w:r>
              <w:rPr>
                <w:sz w:val="20"/>
              </w:rPr>
              <w:t>St</w:t>
            </w:r>
            <w:r w:rsidRPr="00CA7899">
              <w:rPr>
                <w:sz w:val="20"/>
              </w:rPr>
              <w:t>aying at home for seven days (not leaving the home at all)</w:t>
            </w:r>
            <w:r>
              <w:rPr>
                <w:sz w:val="20"/>
              </w:rPr>
              <w:t xml:space="preserve"> – TOTAL who selected this option</w:t>
            </w:r>
          </w:p>
        </w:tc>
        <w:tc>
          <w:tcPr>
            <w:tcW w:w="0" w:type="auto"/>
            <w:tcBorders>
              <w:top w:val="single" w:sz="4" w:space="0" w:color="auto"/>
              <w:left w:val="nil"/>
              <w:right w:val="nil"/>
            </w:tcBorders>
          </w:tcPr>
          <w:p w14:paraId="0C432AB7" w14:textId="77777777" w:rsidR="00960317" w:rsidRPr="0068625C" w:rsidRDefault="00960317" w:rsidP="00002F98">
            <w:pPr>
              <w:spacing w:after="0" w:line="240" w:lineRule="auto"/>
              <w:rPr>
                <w:b/>
                <w:bCs/>
                <w:sz w:val="20"/>
              </w:rPr>
            </w:pPr>
            <w:r w:rsidRPr="0068625C">
              <w:rPr>
                <w:b/>
                <w:bCs/>
                <w:sz w:val="20"/>
              </w:rPr>
              <w:t>44 (30.1)</w:t>
            </w:r>
          </w:p>
        </w:tc>
        <w:tc>
          <w:tcPr>
            <w:tcW w:w="0" w:type="auto"/>
            <w:tcBorders>
              <w:top w:val="single" w:sz="4" w:space="0" w:color="auto"/>
              <w:left w:val="nil"/>
              <w:right w:val="nil"/>
            </w:tcBorders>
          </w:tcPr>
          <w:p w14:paraId="07CA7930" w14:textId="77777777" w:rsidR="00960317" w:rsidRPr="0068625C" w:rsidRDefault="00960317" w:rsidP="00002F98">
            <w:pPr>
              <w:spacing w:after="0" w:line="240" w:lineRule="auto"/>
              <w:rPr>
                <w:b/>
                <w:bCs/>
                <w:sz w:val="20"/>
              </w:rPr>
            </w:pPr>
            <w:r w:rsidRPr="0068625C">
              <w:rPr>
                <w:b/>
                <w:bCs/>
                <w:sz w:val="20"/>
              </w:rPr>
              <w:t>888 (47.6)</w:t>
            </w:r>
          </w:p>
        </w:tc>
        <w:tc>
          <w:tcPr>
            <w:tcW w:w="0" w:type="auto"/>
            <w:tcBorders>
              <w:top w:val="single" w:sz="4" w:space="0" w:color="auto"/>
              <w:left w:val="nil"/>
              <w:right w:val="nil"/>
            </w:tcBorders>
          </w:tcPr>
          <w:p w14:paraId="7D97DD95" w14:textId="77777777" w:rsidR="00960317" w:rsidRPr="001900AC" w:rsidRDefault="00960317" w:rsidP="00002F98">
            <w:pPr>
              <w:spacing w:after="0" w:line="240" w:lineRule="auto"/>
              <w:rPr>
                <w:sz w:val="20"/>
              </w:rPr>
            </w:pPr>
            <w:r>
              <w:rPr>
                <w:sz w:val="20"/>
              </w:rPr>
              <w:t>675 (37.1)</w:t>
            </w:r>
          </w:p>
        </w:tc>
      </w:tr>
      <w:tr w:rsidR="00960317" w:rsidRPr="001900AC" w14:paraId="14E10F0A" w14:textId="77777777" w:rsidTr="00002F98">
        <w:tc>
          <w:tcPr>
            <w:tcW w:w="0" w:type="auto"/>
            <w:tcBorders>
              <w:left w:val="nil"/>
              <w:right w:val="nil"/>
            </w:tcBorders>
          </w:tcPr>
          <w:p w14:paraId="5100AC51" w14:textId="77777777" w:rsidR="00960317" w:rsidRPr="001900AC" w:rsidRDefault="00960317" w:rsidP="00002F98">
            <w:pPr>
              <w:spacing w:after="0" w:line="240" w:lineRule="auto"/>
              <w:rPr>
                <w:sz w:val="20"/>
              </w:rPr>
            </w:pPr>
            <w:r>
              <w:rPr>
                <w:sz w:val="20"/>
              </w:rPr>
              <w:t>S</w:t>
            </w:r>
            <w:r w:rsidRPr="00B01807">
              <w:rPr>
                <w:sz w:val="20"/>
              </w:rPr>
              <w:t>taying at home for 14 days (not leaving the home at all)</w:t>
            </w:r>
            <w:r>
              <w:rPr>
                <w:sz w:val="20"/>
              </w:rPr>
              <w:t xml:space="preserve"> – TOTAL who selected this option</w:t>
            </w:r>
          </w:p>
        </w:tc>
        <w:tc>
          <w:tcPr>
            <w:tcW w:w="0" w:type="auto"/>
            <w:tcBorders>
              <w:left w:val="nil"/>
              <w:right w:val="nil"/>
            </w:tcBorders>
          </w:tcPr>
          <w:p w14:paraId="21DF86FB" w14:textId="77777777" w:rsidR="00960317" w:rsidRPr="001900AC" w:rsidRDefault="00960317" w:rsidP="00002F98">
            <w:pPr>
              <w:spacing w:after="0" w:line="240" w:lineRule="auto"/>
              <w:rPr>
                <w:sz w:val="20"/>
              </w:rPr>
            </w:pPr>
            <w:r>
              <w:rPr>
                <w:sz w:val="20"/>
              </w:rPr>
              <w:t>47 (32.2)</w:t>
            </w:r>
          </w:p>
        </w:tc>
        <w:tc>
          <w:tcPr>
            <w:tcW w:w="0" w:type="auto"/>
            <w:tcBorders>
              <w:left w:val="nil"/>
              <w:right w:val="nil"/>
            </w:tcBorders>
          </w:tcPr>
          <w:p w14:paraId="1749FFB6" w14:textId="77777777" w:rsidR="00960317" w:rsidRPr="001900AC" w:rsidRDefault="00960317" w:rsidP="00002F98">
            <w:pPr>
              <w:spacing w:after="0" w:line="240" w:lineRule="auto"/>
              <w:rPr>
                <w:sz w:val="20"/>
              </w:rPr>
            </w:pPr>
            <w:r>
              <w:rPr>
                <w:sz w:val="20"/>
              </w:rPr>
              <w:t>1074 (57.6)</w:t>
            </w:r>
          </w:p>
        </w:tc>
        <w:tc>
          <w:tcPr>
            <w:tcW w:w="0" w:type="auto"/>
            <w:tcBorders>
              <w:left w:val="nil"/>
              <w:right w:val="nil"/>
            </w:tcBorders>
          </w:tcPr>
          <w:p w14:paraId="0CE3A942" w14:textId="77777777" w:rsidR="00960317" w:rsidRPr="0068625C" w:rsidRDefault="00960317" w:rsidP="00002F98">
            <w:pPr>
              <w:spacing w:after="0" w:line="240" w:lineRule="auto"/>
              <w:rPr>
                <w:b/>
                <w:bCs/>
                <w:sz w:val="20"/>
              </w:rPr>
            </w:pPr>
            <w:r w:rsidRPr="0068625C">
              <w:rPr>
                <w:b/>
                <w:bCs/>
                <w:sz w:val="20"/>
              </w:rPr>
              <w:t>1243 (68.4)</w:t>
            </w:r>
          </w:p>
        </w:tc>
      </w:tr>
      <w:tr w:rsidR="00960317" w:rsidRPr="001900AC" w14:paraId="18F3AD32" w14:textId="77777777" w:rsidTr="00002F98">
        <w:tc>
          <w:tcPr>
            <w:tcW w:w="0" w:type="auto"/>
            <w:tcBorders>
              <w:left w:val="nil"/>
              <w:right w:val="nil"/>
            </w:tcBorders>
          </w:tcPr>
          <w:p w14:paraId="190A9FBE" w14:textId="77777777" w:rsidR="00960317" w:rsidRDefault="00960317" w:rsidP="00002F98">
            <w:pPr>
              <w:spacing w:after="0" w:line="240" w:lineRule="auto"/>
              <w:ind w:left="720"/>
              <w:rPr>
                <w:sz w:val="20"/>
              </w:rPr>
            </w:pPr>
            <w:r w:rsidRPr="00DB2FA0">
              <w:rPr>
                <w:i/>
                <w:iCs/>
                <w:sz w:val="20"/>
              </w:rPr>
              <w:t>ONLY for seven days selected</w:t>
            </w:r>
            <w:r>
              <w:rPr>
                <w:i/>
                <w:iCs/>
                <w:sz w:val="20"/>
              </w:rPr>
              <w:t>*</w:t>
            </w:r>
          </w:p>
        </w:tc>
        <w:tc>
          <w:tcPr>
            <w:tcW w:w="0" w:type="auto"/>
            <w:tcBorders>
              <w:left w:val="nil"/>
              <w:right w:val="nil"/>
            </w:tcBorders>
          </w:tcPr>
          <w:p w14:paraId="479EFCD6" w14:textId="77777777" w:rsidR="00960317" w:rsidRPr="00B30DFC" w:rsidRDefault="00960317" w:rsidP="00002F98">
            <w:pPr>
              <w:spacing w:after="0" w:line="240" w:lineRule="auto"/>
              <w:rPr>
                <w:b/>
                <w:bCs/>
                <w:i/>
                <w:iCs/>
                <w:sz w:val="20"/>
              </w:rPr>
            </w:pPr>
            <w:r w:rsidRPr="00B30DFC">
              <w:rPr>
                <w:b/>
                <w:bCs/>
                <w:i/>
                <w:iCs/>
                <w:sz w:val="20"/>
              </w:rPr>
              <w:t>32 (21.9)</w:t>
            </w:r>
          </w:p>
        </w:tc>
        <w:tc>
          <w:tcPr>
            <w:tcW w:w="0" w:type="auto"/>
            <w:tcBorders>
              <w:left w:val="nil"/>
              <w:right w:val="nil"/>
            </w:tcBorders>
          </w:tcPr>
          <w:p w14:paraId="39567C27" w14:textId="77777777" w:rsidR="00960317" w:rsidRPr="00B30DFC" w:rsidRDefault="00960317" w:rsidP="00002F98">
            <w:pPr>
              <w:spacing w:after="0" w:line="240" w:lineRule="auto"/>
              <w:rPr>
                <w:b/>
                <w:bCs/>
                <w:i/>
                <w:iCs/>
                <w:sz w:val="20"/>
              </w:rPr>
            </w:pPr>
            <w:r w:rsidRPr="00B30DFC">
              <w:rPr>
                <w:b/>
                <w:bCs/>
                <w:i/>
                <w:iCs/>
                <w:sz w:val="20"/>
              </w:rPr>
              <w:t>541 (29.0)</w:t>
            </w:r>
          </w:p>
        </w:tc>
        <w:tc>
          <w:tcPr>
            <w:tcW w:w="0" w:type="auto"/>
            <w:tcBorders>
              <w:left w:val="nil"/>
              <w:right w:val="nil"/>
            </w:tcBorders>
          </w:tcPr>
          <w:p w14:paraId="45E5B8E9" w14:textId="77777777" w:rsidR="00960317" w:rsidRPr="00606B1A" w:rsidRDefault="00960317" w:rsidP="00002F98">
            <w:pPr>
              <w:spacing w:after="0" w:line="240" w:lineRule="auto"/>
              <w:rPr>
                <w:i/>
                <w:iCs/>
                <w:sz w:val="20"/>
              </w:rPr>
            </w:pPr>
            <w:r>
              <w:rPr>
                <w:i/>
                <w:iCs/>
                <w:sz w:val="20"/>
              </w:rPr>
              <w:t>256 (14.1)</w:t>
            </w:r>
          </w:p>
        </w:tc>
      </w:tr>
      <w:tr w:rsidR="00960317" w:rsidRPr="001900AC" w14:paraId="472B2BF0" w14:textId="77777777" w:rsidTr="00002F98">
        <w:tc>
          <w:tcPr>
            <w:tcW w:w="0" w:type="auto"/>
            <w:tcBorders>
              <w:left w:val="nil"/>
              <w:right w:val="nil"/>
            </w:tcBorders>
          </w:tcPr>
          <w:p w14:paraId="574815E1" w14:textId="77777777" w:rsidR="00960317" w:rsidRDefault="00960317" w:rsidP="00002F98">
            <w:pPr>
              <w:spacing w:after="0" w:line="240" w:lineRule="auto"/>
              <w:ind w:left="720"/>
              <w:rPr>
                <w:sz w:val="20"/>
              </w:rPr>
            </w:pPr>
            <w:r w:rsidRPr="00DB2FA0">
              <w:rPr>
                <w:i/>
                <w:iCs/>
                <w:sz w:val="20"/>
              </w:rPr>
              <w:t>ONLY for 14 days selected</w:t>
            </w:r>
            <w:r>
              <w:rPr>
                <w:i/>
                <w:iCs/>
                <w:sz w:val="20"/>
              </w:rPr>
              <w:t>*</w:t>
            </w:r>
          </w:p>
        </w:tc>
        <w:tc>
          <w:tcPr>
            <w:tcW w:w="0" w:type="auto"/>
            <w:tcBorders>
              <w:left w:val="nil"/>
              <w:right w:val="nil"/>
            </w:tcBorders>
          </w:tcPr>
          <w:p w14:paraId="037C33DB" w14:textId="77777777" w:rsidR="00960317" w:rsidRPr="00606B1A" w:rsidRDefault="00960317" w:rsidP="00002F98">
            <w:pPr>
              <w:spacing w:after="0" w:line="240" w:lineRule="auto"/>
              <w:rPr>
                <w:i/>
                <w:iCs/>
                <w:sz w:val="20"/>
              </w:rPr>
            </w:pPr>
            <w:r w:rsidRPr="00606B1A">
              <w:rPr>
                <w:i/>
                <w:iCs/>
                <w:sz w:val="20"/>
              </w:rPr>
              <w:t>35 (24.0)</w:t>
            </w:r>
          </w:p>
        </w:tc>
        <w:tc>
          <w:tcPr>
            <w:tcW w:w="0" w:type="auto"/>
            <w:tcBorders>
              <w:left w:val="nil"/>
              <w:right w:val="nil"/>
            </w:tcBorders>
          </w:tcPr>
          <w:p w14:paraId="4EDE073D" w14:textId="77777777" w:rsidR="00960317" w:rsidRPr="00606B1A" w:rsidRDefault="00960317" w:rsidP="00002F98">
            <w:pPr>
              <w:spacing w:after="0" w:line="240" w:lineRule="auto"/>
              <w:rPr>
                <w:i/>
                <w:iCs/>
                <w:sz w:val="20"/>
              </w:rPr>
            </w:pPr>
            <w:r>
              <w:rPr>
                <w:i/>
                <w:iCs/>
                <w:sz w:val="20"/>
              </w:rPr>
              <w:t>727 (39.0)</w:t>
            </w:r>
          </w:p>
        </w:tc>
        <w:tc>
          <w:tcPr>
            <w:tcW w:w="0" w:type="auto"/>
            <w:tcBorders>
              <w:left w:val="nil"/>
              <w:right w:val="nil"/>
            </w:tcBorders>
          </w:tcPr>
          <w:p w14:paraId="36C88F38" w14:textId="77777777" w:rsidR="00960317" w:rsidRPr="00B30DFC" w:rsidRDefault="00960317" w:rsidP="00002F98">
            <w:pPr>
              <w:spacing w:after="0" w:line="240" w:lineRule="auto"/>
              <w:rPr>
                <w:b/>
                <w:bCs/>
                <w:i/>
                <w:iCs/>
                <w:sz w:val="20"/>
              </w:rPr>
            </w:pPr>
            <w:r w:rsidRPr="00B30DFC">
              <w:rPr>
                <w:b/>
                <w:bCs/>
                <w:i/>
                <w:iCs/>
                <w:sz w:val="20"/>
              </w:rPr>
              <w:t>824 (45.3)</w:t>
            </w:r>
          </w:p>
        </w:tc>
      </w:tr>
      <w:tr w:rsidR="00960317" w:rsidRPr="001900AC" w14:paraId="0972B612" w14:textId="77777777" w:rsidTr="00002F98">
        <w:tc>
          <w:tcPr>
            <w:tcW w:w="0" w:type="auto"/>
            <w:tcBorders>
              <w:left w:val="nil"/>
              <w:right w:val="nil"/>
            </w:tcBorders>
          </w:tcPr>
          <w:p w14:paraId="5E4172CC" w14:textId="77777777" w:rsidR="00960317" w:rsidRDefault="00960317" w:rsidP="00002F98">
            <w:pPr>
              <w:spacing w:after="0" w:line="240" w:lineRule="auto"/>
              <w:ind w:left="720"/>
              <w:rPr>
                <w:sz w:val="20"/>
              </w:rPr>
            </w:pPr>
            <w:r w:rsidRPr="00DB2FA0">
              <w:rPr>
                <w:i/>
                <w:iCs/>
                <w:sz w:val="20"/>
              </w:rPr>
              <w:t>For seven and 14 days BOTH selected</w:t>
            </w:r>
            <w:r>
              <w:rPr>
                <w:i/>
                <w:iCs/>
                <w:sz w:val="20"/>
              </w:rPr>
              <w:t>*</w:t>
            </w:r>
          </w:p>
        </w:tc>
        <w:tc>
          <w:tcPr>
            <w:tcW w:w="0" w:type="auto"/>
            <w:tcBorders>
              <w:left w:val="nil"/>
              <w:right w:val="nil"/>
            </w:tcBorders>
          </w:tcPr>
          <w:p w14:paraId="0FDDE96F" w14:textId="77777777" w:rsidR="00960317" w:rsidRPr="00606B1A" w:rsidRDefault="00960317" w:rsidP="00002F98">
            <w:pPr>
              <w:spacing w:after="0" w:line="240" w:lineRule="auto"/>
              <w:rPr>
                <w:i/>
                <w:iCs/>
                <w:sz w:val="20"/>
              </w:rPr>
            </w:pPr>
            <w:r w:rsidRPr="00606B1A">
              <w:rPr>
                <w:i/>
                <w:iCs/>
                <w:sz w:val="20"/>
              </w:rPr>
              <w:t>12 (8.2)</w:t>
            </w:r>
          </w:p>
        </w:tc>
        <w:tc>
          <w:tcPr>
            <w:tcW w:w="0" w:type="auto"/>
            <w:tcBorders>
              <w:left w:val="nil"/>
              <w:right w:val="nil"/>
            </w:tcBorders>
          </w:tcPr>
          <w:p w14:paraId="4F50FB53" w14:textId="77777777" w:rsidR="00960317" w:rsidRPr="00606B1A" w:rsidRDefault="00960317" w:rsidP="00002F98">
            <w:pPr>
              <w:spacing w:after="0" w:line="240" w:lineRule="auto"/>
              <w:rPr>
                <w:i/>
                <w:iCs/>
                <w:sz w:val="20"/>
              </w:rPr>
            </w:pPr>
            <w:r>
              <w:rPr>
                <w:i/>
                <w:iCs/>
                <w:sz w:val="20"/>
              </w:rPr>
              <w:t>347 (18.6)</w:t>
            </w:r>
          </w:p>
        </w:tc>
        <w:tc>
          <w:tcPr>
            <w:tcW w:w="0" w:type="auto"/>
            <w:tcBorders>
              <w:left w:val="nil"/>
              <w:right w:val="nil"/>
            </w:tcBorders>
          </w:tcPr>
          <w:p w14:paraId="70C67B3D" w14:textId="77777777" w:rsidR="00960317" w:rsidRPr="00B30DFC" w:rsidRDefault="00960317" w:rsidP="00002F98">
            <w:pPr>
              <w:spacing w:after="0" w:line="240" w:lineRule="auto"/>
              <w:rPr>
                <w:b/>
                <w:bCs/>
                <w:i/>
                <w:iCs/>
                <w:sz w:val="20"/>
              </w:rPr>
            </w:pPr>
            <w:r w:rsidRPr="00B30DFC">
              <w:rPr>
                <w:b/>
                <w:bCs/>
                <w:i/>
                <w:iCs/>
                <w:sz w:val="20"/>
              </w:rPr>
              <w:t>419 (23.1)</w:t>
            </w:r>
          </w:p>
        </w:tc>
      </w:tr>
      <w:tr w:rsidR="00960317" w:rsidRPr="001900AC" w14:paraId="21E7BDB0" w14:textId="77777777" w:rsidTr="00002F98">
        <w:tc>
          <w:tcPr>
            <w:tcW w:w="0" w:type="auto"/>
            <w:tcBorders>
              <w:left w:val="nil"/>
              <w:right w:val="nil"/>
            </w:tcBorders>
          </w:tcPr>
          <w:p w14:paraId="10BF7B07" w14:textId="77777777" w:rsidR="00960317" w:rsidRDefault="00960317" w:rsidP="00002F98">
            <w:pPr>
              <w:spacing w:after="0" w:line="240" w:lineRule="auto"/>
              <w:ind w:left="720"/>
              <w:rPr>
                <w:sz w:val="20"/>
              </w:rPr>
            </w:pPr>
            <w:r w:rsidRPr="00DB2FA0">
              <w:rPr>
                <w:i/>
                <w:iCs/>
                <w:sz w:val="20"/>
              </w:rPr>
              <w:t xml:space="preserve">NEITHER for seven </w:t>
            </w:r>
            <w:proofErr w:type="gramStart"/>
            <w:r w:rsidRPr="00DB2FA0">
              <w:rPr>
                <w:i/>
                <w:iCs/>
                <w:sz w:val="20"/>
              </w:rPr>
              <w:t>or</w:t>
            </w:r>
            <w:proofErr w:type="gramEnd"/>
            <w:r w:rsidRPr="00DB2FA0">
              <w:rPr>
                <w:i/>
                <w:iCs/>
                <w:sz w:val="20"/>
              </w:rPr>
              <w:t xml:space="preserve"> 14 days selected</w:t>
            </w:r>
            <w:r>
              <w:rPr>
                <w:i/>
                <w:iCs/>
                <w:sz w:val="20"/>
              </w:rPr>
              <w:t>*</w:t>
            </w:r>
          </w:p>
        </w:tc>
        <w:tc>
          <w:tcPr>
            <w:tcW w:w="0" w:type="auto"/>
            <w:tcBorders>
              <w:left w:val="nil"/>
              <w:right w:val="nil"/>
            </w:tcBorders>
          </w:tcPr>
          <w:p w14:paraId="1CDF6EA6" w14:textId="77777777" w:rsidR="00960317" w:rsidRPr="00606B1A" w:rsidRDefault="00960317" w:rsidP="00002F98">
            <w:pPr>
              <w:spacing w:after="0" w:line="240" w:lineRule="auto"/>
              <w:rPr>
                <w:i/>
                <w:iCs/>
                <w:sz w:val="20"/>
              </w:rPr>
            </w:pPr>
            <w:r w:rsidRPr="00606B1A">
              <w:rPr>
                <w:i/>
                <w:iCs/>
                <w:sz w:val="20"/>
              </w:rPr>
              <w:t>67 (45.9)</w:t>
            </w:r>
          </w:p>
        </w:tc>
        <w:tc>
          <w:tcPr>
            <w:tcW w:w="0" w:type="auto"/>
            <w:tcBorders>
              <w:left w:val="nil"/>
              <w:right w:val="nil"/>
            </w:tcBorders>
          </w:tcPr>
          <w:p w14:paraId="42A48523" w14:textId="77777777" w:rsidR="00960317" w:rsidRPr="00606B1A" w:rsidRDefault="00960317" w:rsidP="00002F98">
            <w:pPr>
              <w:spacing w:after="0" w:line="240" w:lineRule="auto"/>
              <w:rPr>
                <w:i/>
                <w:iCs/>
                <w:sz w:val="20"/>
              </w:rPr>
            </w:pPr>
            <w:r>
              <w:rPr>
                <w:i/>
                <w:iCs/>
                <w:sz w:val="20"/>
              </w:rPr>
              <w:t>251 (13.5)</w:t>
            </w:r>
          </w:p>
        </w:tc>
        <w:tc>
          <w:tcPr>
            <w:tcW w:w="0" w:type="auto"/>
            <w:tcBorders>
              <w:left w:val="nil"/>
              <w:right w:val="nil"/>
            </w:tcBorders>
          </w:tcPr>
          <w:p w14:paraId="3C945759" w14:textId="77777777" w:rsidR="00960317" w:rsidRPr="00606B1A" w:rsidRDefault="00960317" w:rsidP="00002F98">
            <w:pPr>
              <w:spacing w:after="0" w:line="240" w:lineRule="auto"/>
              <w:rPr>
                <w:i/>
                <w:iCs/>
                <w:sz w:val="20"/>
              </w:rPr>
            </w:pPr>
            <w:r>
              <w:rPr>
                <w:i/>
                <w:iCs/>
                <w:sz w:val="20"/>
              </w:rPr>
              <w:t>318 (17.5)</w:t>
            </w:r>
          </w:p>
        </w:tc>
      </w:tr>
      <w:tr w:rsidR="00960317" w:rsidRPr="001900AC" w14:paraId="56285194" w14:textId="77777777" w:rsidTr="00002F98">
        <w:tc>
          <w:tcPr>
            <w:tcW w:w="0" w:type="auto"/>
            <w:tcBorders>
              <w:left w:val="nil"/>
              <w:right w:val="nil"/>
            </w:tcBorders>
          </w:tcPr>
          <w:p w14:paraId="5264BFEF" w14:textId="77777777" w:rsidR="00960317" w:rsidRPr="001900AC" w:rsidRDefault="00960317" w:rsidP="00002F98">
            <w:pPr>
              <w:spacing w:after="0" w:line="240" w:lineRule="auto"/>
              <w:rPr>
                <w:sz w:val="20"/>
              </w:rPr>
            </w:pPr>
            <w:r w:rsidRPr="001900AC">
              <w:rPr>
                <w:sz w:val="20"/>
              </w:rPr>
              <w:t>Ask/advise other members of my household to stay at home and avoid contact with other people</w:t>
            </w:r>
          </w:p>
        </w:tc>
        <w:tc>
          <w:tcPr>
            <w:tcW w:w="0" w:type="auto"/>
            <w:tcBorders>
              <w:left w:val="nil"/>
              <w:right w:val="nil"/>
            </w:tcBorders>
          </w:tcPr>
          <w:p w14:paraId="7E241A19" w14:textId="77777777" w:rsidR="00960317" w:rsidRPr="001900AC" w:rsidRDefault="00960317" w:rsidP="00002F98">
            <w:pPr>
              <w:spacing w:after="0" w:line="240" w:lineRule="auto"/>
              <w:rPr>
                <w:sz w:val="20"/>
              </w:rPr>
            </w:pPr>
            <w:r>
              <w:rPr>
                <w:sz w:val="20"/>
              </w:rPr>
              <w:t>37 (25.3)</w:t>
            </w:r>
          </w:p>
        </w:tc>
        <w:tc>
          <w:tcPr>
            <w:tcW w:w="0" w:type="auto"/>
            <w:tcBorders>
              <w:left w:val="nil"/>
              <w:right w:val="nil"/>
            </w:tcBorders>
          </w:tcPr>
          <w:p w14:paraId="4A0A2EF6" w14:textId="77777777" w:rsidR="00960317" w:rsidRPr="001900AC" w:rsidRDefault="00960317" w:rsidP="00002F98">
            <w:pPr>
              <w:spacing w:after="0" w:line="240" w:lineRule="auto"/>
              <w:rPr>
                <w:sz w:val="20"/>
              </w:rPr>
            </w:pPr>
            <w:r>
              <w:rPr>
                <w:sz w:val="20"/>
              </w:rPr>
              <w:t>747 (40.0)</w:t>
            </w:r>
          </w:p>
        </w:tc>
        <w:tc>
          <w:tcPr>
            <w:tcW w:w="0" w:type="auto"/>
            <w:tcBorders>
              <w:left w:val="nil"/>
              <w:right w:val="nil"/>
            </w:tcBorders>
          </w:tcPr>
          <w:p w14:paraId="03B87334" w14:textId="77777777" w:rsidR="00960317" w:rsidRPr="001900AC" w:rsidRDefault="00960317" w:rsidP="00002F98">
            <w:pPr>
              <w:spacing w:after="0" w:line="240" w:lineRule="auto"/>
              <w:rPr>
                <w:sz w:val="20"/>
              </w:rPr>
            </w:pPr>
            <w:r>
              <w:rPr>
                <w:sz w:val="20"/>
              </w:rPr>
              <w:t>589 (32.4)</w:t>
            </w:r>
          </w:p>
        </w:tc>
      </w:tr>
      <w:tr w:rsidR="00960317" w:rsidRPr="001900AC" w14:paraId="5095CEC7" w14:textId="77777777" w:rsidTr="00002F98">
        <w:tc>
          <w:tcPr>
            <w:tcW w:w="0" w:type="auto"/>
            <w:tcBorders>
              <w:left w:val="nil"/>
              <w:right w:val="nil"/>
            </w:tcBorders>
          </w:tcPr>
          <w:p w14:paraId="63CE83BD" w14:textId="77777777" w:rsidR="00960317" w:rsidRPr="001900AC" w:rsidRDefault="00960317" w:rsidP="00002F98">
            <w:pPr>
              <w:spacing w:after="0" w:line="240" w:lineRule="auto"/>
              <w:rPr>
                <w:sz w:val="20"/>
              </w:rPr>
            </w:pPr>
            <w:r w:rsidRPr="001900AC">
              <w:rPr>
                <w:sz w:val="20"/>
              </w:rPr>
              <w:t>Take over the counter medicine, such as painkillers or cold and flu medicine</w:t>
            </w:r>
          </w:p>
        </w:tc>
        <w:tc>
          <w:tcPr>
            <w:tcW w:w="0" w:type="auto"/>
            <w:tcBorders>
              <w:left w:val="nil"/>
              <w:right w:val="nil"/>
            </w:tcBorders>
          </w:tcPr>
          <w:p w14:paraId="04A0D5DC" w14:textId="77777777" w:rsidR="00960317" w:rsidRPr="001900AC" w:rsidRDefault="00960317" w:rsidP="00002F98">
            <w:pPr>
              <w:spacing w:after="0" w:line="240" w:lineRule="auto"/>
              <w:rPr>
                <w:sz w:val="20"/>
              </w:rPr>
            </w:pPr>
            <w:r>
              <w:rPr>
                <w:sz w:val="20"/>
              </w:rPr>
              <w:t>26 (17.8)</w:t>
            </w:r>
          </w:p>
        </w:tc>
        <w:tc>
          <w:tcPr>
            <w:tcW w:w="0" w:type="auto"/>
            <w:tcBorders>
              <w:left w:val="nil"/>
              <w:right w:val="nil"/>
            </w:tcBorders>
          </w:tcPr>
          <w:p w14:paraId="2939177D" w14:textId="77777777" w:rsidR="00960317" w:rsidRPr="001900AC" w:rsidRDefault="00960317" w:rsidP="00002F98">
            <w:pPr>
              <w:spacing w:after="0" w:line="240" w:lineRule="auto"/>
              <w:rPr>
                <w:sz w:val="20"/>
              </w:rPr>
            </w:pPr>
            <w:r>
              <w:rPr>
                <w:sz w:val="20"/>
              </w:rPr>
              <w:t>620 (33.2)</w:t>
            </w:r>
          </w:p>
        </w:tc>
        <w:tc>
          <w:tcPr>
            <w:tcW w:w="0" w:type="auto"/>
            <w:tcBorders>
              <w:left w:val="nil"/>
              <w:right w:val="nil"/>
            </w:tcBorders>
          </w:tcPr>
          <w:p w14:paraId="0E46E397" w14:textId="77777777" w:rsidR="00960317" w:rsidRPr="001900AC" w:rsidRDefault="00960317" w:rsidP="00002F98">
            <w:pPr>
              <w:spacing w:after="0" w:line="240" w:lineRule="auto"/>
              <w:rPr>
                <w:sz w:val="20"/>
              </w:rPr>
            </w:pPr>
            <w:r>
              <w:rPr>
                <w:sz w:val="20"/>
              </w:rPr>
              <w:t>-</w:t>
            </w:r>
          </w:p>
        </w:tc>
      </w:tr>
      <w:tr w:rsidR="00960317" w:rsidRPr="001900AC" w14:paraId="4481A464" w14:textId="77777777" w:rsidTr="00002F98">
        <w:tc>
          <w:tcPr>
            <w:tcW w:w="0" w:type="auto"/>
            <w:tcBorders>
              <w:left w:val="nil"/>
              <w:right w:val="nil"/>
            </w:tcBorders>
          </w:tcPr>
          <w:p w14:paraId="1E2A879B" w14:textId="77777777" w:rsidR="00960317" w:rsidRPr="001900AC" w:rsidRDefault="00960317" w:rsidP="00002F98">
            <w:pPr>
              <w:spacing w:after="0" w:line="240" w:lineRule="auto"/>
              <w:rPr>
                <w:sz w:val="20"/>
              </w:rPr>
            </w:pPr>
            <w:r w:rsidRPr="001900AC">
              <w:rPr>
                <w:sz w:val="20"/>
              </w:rPr>
              <w:t>Take alternative treatment or remedies</w:t>
            </w:r>
          </w:p>
        </w:tc>
        <w:tc>
          <w:tcPr>
            <w:tcW w:w="0" w:type="auto"/>
            <w:tcBorders>
              <w:left w:val="nil"/>
              <w:right w:val="nil"/>
            </w:tcBorders>
          </w:tcPr>
          <w:p w14:paraId="60A0FA95" w14:textId="77777777" w:rsidR="00960317" w:rsidRPr="001900AC" w:rsidRDefault="00960317" w:rsidP="00002F98">
            <w:pPr>
              <w:spacing w:after="0" w:line="240" w:lineRule="auto"/>
              <w:rPr>
                <w:sz w:val="20"/>
              </w:rPr>
            </w:pPr>
            <w:r>
              <w:rPr>
                <w:sz w:val="20"/>
              </w:rPr>
              <w:t>16 (11.0)</w:t>
            </w:r>
          </w:p>
        </w:tc>
        <w:tc>
          <w:tcPr>
            <w:tcW w:w="0" w:type="auto"/>
            <w:tcBorders>
              <w:left w:val="nil"/>
              <w:right w:val="nil"/>
            </w:tcBorders>
          </w:tcPr>
          <w:p w14:paraId="1ABA0597" w14:textId="77777777" w:rsidR="00960317" w:rsidRPr="001900AC" w:rsidRDefault="00960317" w:rsidP="00002F98">
            <w:pPr>
              <w:spacing w:after="0" w:line="240" w:lineRule="auto"/>
              <w:rPr>
                <w:sz w:val="20"/>
              </w:rPr>
            </w:pPr>
            <w:r>
              <w:rPr>
                <w:sz w:val="20"/>
              </w:rPr>
              <w:t>74 (4.0)</w:t>
            </w:r>
          </w:p>
        </w:tc>
        <w:tc>
          <w:tcPr>
            <w:tcW w:w="0" w:type="auto"/>
            <w:tcBorders>
              <w:left w:val="nil"/>
              <w:right w:val="nil"/>
            </w:tcBorders>
          </w:tcPr>
          <w:p w14:paraId="6D753510" w14:textId="77777777" w:rsidR="00960317" w:rsidRPr="001900AC" w:rsidRDefault="00960317" w:rsidP="00002F98">
            <w:pPr>
              <w:spacing w:after="0" w:line="240" w:lineRule="auto"/>
              <w:rPr>
                <w:sz w:val="20"/>
              </w:rPr>
            </w:pPr>
            <w:r>
              <w:rPr>
                <w:sz w:val="20"/>
              </w:rPr>
              <w:t>-</w:t>
            </w:r>
          </w:p>
        </w:tc>
      </w:tr>
      <w:tr w:rsidR="00960317" w:rsidRPr="001900AC" w14:paraId="22CA3DDB" w14:textId="77777777" w:rsidTr="00002F98">
        <w:tc>
          <w:tcPr>
            <w:tcW w:w="0" w:type="auto"/>
            <w:tcBorders>
              <w:left w:val="nil"/>
              <w:right w:val="nil"/>
            </w:tcBorders>
          </w:tcPr>
          <w:p w14:paraId="3C8C7AA7" w14:textId="77777777" w:rsidR="00960317" w:rsidRPr="001900AC" w:rsidRDefault="00960317" w:rsidP="00002F98">
            <w:pPr>
              <w:spacing w:after="0" w:line="240" w:lineRule="auto"/>
              <w:rPr>
                <w:sz w:val="20"/>
              </w:rPr>
            </w:pPr>
            <w:r w:rsidRPr="001900AC">
              <w:rPr>
                <w:sz w:val="20"/>
              </w:rPr>
              <w:t>Book a face-to-face appointment with my GP</w:t>
            </w:r>
          </w:p>
        </w:tc>
        <w:tc>
          <w:tcPr>
            <w:tcW w:w="0" w:type="auto"/>
            <w:tcBorders>
              <w:left w:val="nil"/>
              <w:right w:val="nil"/>
            </w:tcBorders>
          </w:tcPr>
          <w:p w14:paraId="744A28D7" w14:textId="77777777" w:rsidR="00960317" w:rsidRPr="001900AC" w:rsidRDefault="00960317" w:rsidP="00002F98">
            <w:pPr>
              <w:spacing w:after="0" w:line="240" w:lineRule="auto"/>
              <w:rPr>
                <w:sz w:val="20"/>
              </w:rPr>
            </w:pPr>
            <w:r>
              <w:rPr>
                <w:sz w:val="20"/>
              </w:rPr>
              <w:t>8 (5.5)</w:t>
            </w:r>
          </w:p>
        </w:tc>
        <w:tc>
          <w:tcPr>
            <w:tcW w:w="0" w:type="auto"/>
            <w:tcBorders>
              <w:left w:val="nil"/>
              <w:right w:val="nil"/>
            </w:tcBorders>
          </w:tcPr>
          <w:p w14:paraId="5C0DA794" w14:textId="77777777" w:rsidR="00960317" w:rsidRPr="001900AC" w:rsidRDefault="00960317" w:rsidP="00002F98">
            <w:pPr>
              <w:spacing w:after="0" w:line="240" w:lineRule="auto"/>
              <w:rPr>
                <w:sz w:val="20"/>
              </w:rPr>
            </w:pPr>
            <w:r>
              <w:rPr>
                <w:sz w:val="20"/>
              </w:rPr>
              <w:t>19 (1.0)</w:t>
            </w:r>
          </w:p>
        </w:tc>
        <w:tc>
          <w:tcPr>
            <w:tcW w:w="0" w:type="auto"/>
            <w:tcBorders>
              <w:left w:val="nil"/>
              <w:right w:val="nil"/>
            </w:tcBorders>
          </w:tcPr>
          <w:p w14:paraId="12E2D320" w14:textId="77777777" w:rsidR="00960317" w:rsidRPr="001900AC" w:rsidRDefault="00960317" w:rsidP="00002F98">
            <w:pPr>
              <w:spacing w:after="0" w:line="240" w:lineRule="auto"/>
              <w:rPr>
                <w:sz w:val="20"/>
              </w:rPr>
            </w:pPr>
            <w:r>
              <w:rPr>
                <w:sz w:val="20"/>
              </w:rPr>
              <w:t>15 (0.8)</w:t>
            </w:r>
          </w:p>
        </w:tc>
      </w:tr>
      <w:tr w:rsidR="00960317" w:rsidRPr="001900AC" w14:paraId="2CC92C6B" w14:textId="77777777" w:rsidTr="00002F98">
        <w:tc>
          <w:tcPr>
            <w:tcW w:w="0" w:type="auto"/>
            <w:tcBorders>
              <w:left w:val="nil"/>
              <w:right w:val="nil"/>
            </w:tcBorders>
          </w:tcPr>
          <w:p w14:paraId="43B3BC1F" w14:textId="77777777" w:rsidR="00960317" w:rsidRPr="001900AC" w:rsidRDefault="00960317" w:rsidP="00002F98">
            <w:pPr>
              <w:tabs>
                <w:tab w:val="left" w:pos="1252"/>
              </w:tabs>
              <w:spacing w:after="0" w:line="240" w:lineRule="auto"/>
              <w:rPr>
                <w:sz w:val="20"/>
              </w:rPr>
            </w:pPr>
            <w:r w:rsidRPr="001900AC">
              <w:rPr>
                <w:sz w:val="20"/>
              </w:rPr>
              <w:t>Go to A&amp;E</w:t>
            </w:r>
          </w:p>
        </w:tc>
        <w:tc>
          <w:tcPr>
            <w:tcW w:w="0" w:type="auto"/>
            <w:tcBorders>
              <w:left w:val="nil"/>
              <w:right w:val="nil"/>
            </w:tcBorders>
          </w:tcPr>
          <w:p w14:paraId="6144C8A0" w14:textId="77777777" w:rsidR="00960317" w:rsidRPr="001900AC" w:rsidRDefault="00960317" w:rsidP="00002F98">
            <w:pPr>
              <w:spacing w:after="0" w:line="240" w:lineRule="auto"/>
              <w:rPr>
                <w:sz w:val="20"/>
              </w:rPr>
            </w:pPr>
            <w:r>
              <w:rPr>
                <w:sz w:val="20"/>
              </w:rPr>
              <w:t>7 (4.8)</w:t>
            </w:r>
          </w:p>
        </w:tc>
        <w:tc>
          <w:tcPr>
            <w:tcW w:w="0" w:type="auto"/>
            <w:tcBorders>
              <w:left w:val="nil"/>
              <w:right w:val="nil"/>
            </w:tcBorders>
          </w:tcPr>
          <w:p w14:paraId="26D19A63" w14:textId="77777777" w:rsidR="00960317" w:rsidRPr="001900AC" w:rsidRDefault="00960317" w:rsidP="00002F98">
            <w:pPr>
              <w:spacing w:after="0" w:line="240" w:lineRule="auto"/>
              <w:rPr>
                <w:sz w:val="20"/>
              </w:rPr>
            </w:pPr>
            <w:r>
              <w:rPr>
                <w:sz w:val="20"/>
              </w:rPr>
              <w:t>18 (1.0)</w:t>
            </w:r>
          </w:p>
        </w:tc>
        <w:tc>
          <w:tcPr>
            <w:tcW w:w="0" w:type="auto"/>
            <w:tcBorders>
              <w:left w:val="nil"/>
              <w:right w:val="nil"/>
            </w:tcBorders>
          </w:tcPr>
          <w:p w14:paraId="521C8FE5" w14:textId="77777777" w:rsidR="00960317" w:rsidRPr="001900AC" w:rsidRDefault="00960317" w:rsidP="00002F98">
            <w:pPr>
              <w:spacing w:after="0" w:line="240" w:lineRule="auto"/>
              <w:rPr>
                <w:sz w:val="20"/>
              </w:rPr>
            </w:pPr>
            <w:r>
              <w:rPr>
                <w:sz w:val="20"/>
              </w:rPr>
              <w:t>4 (0.2)</w:t>
            </w:r>
          </w:p>
        </w:tc>
      </w:tr>
      <w:tr w:rsidR="00960317" w:rsidRPr="001900AC" w14:paraId="43BCD086" w14:textId="77777777" w:rsidTr="00002F98">
        <w:tc>
          <w:tcPr>
            <w:tcW w:w="0" w:type="auto"/>
            <w:tcBorders>
              <w:left w:val="nil"/>
              <w:right w:val="nil"/>
            </w:tcBorders>
          </w:tcPr>
          <w:p w14:paraId="3CB9D1C0" w14:textId="77777777" w:rsidR="00960317" w:rsidRPr="001900AC" w:rsidRDefault="00960317" w:rsidP="00002F98">
            <w:pPr>
              <w:tabs>
                <w:tab w:val="left" w:pos="1252"/>
              </w:tabs>
              <w:spacing w:after="0" w:line="240" w:lineRule="auto"/>
              <w:rPr>
                <w:sz w:val="20"/>
              </w:rPr>
            </w:pPr>
            <w:r w:rsidRPr="001900AC">
              <w:rPr>
                <w:sz w:val="20"/>
              </w:rPr>
              <w:t>Visit a Pharmacist/Chemist for advice</w:t>
            </w:r>
          </w:p>
        </w:tc>
        <w:tc>
          <w:tcPr>
            <w:tcW w:w="0" w:type="auto"/>
            <w:tcBorders>
              <w:left w:val="nil"/>
              <w:right w:val="nil"/>
            </w:tcBorders>
          </w:tcPr>
          <w:p w14:paraId="3FB0742A" w14:textId="77777777" w:rsidR="00960317" w:rsidRPr="001900AC" w:rsidRDefault="00960317" w:rsidP="00002F98">
            <w:pPr>
              <w:spacing w:after="0" w:line="240" w:lineRule="auto"/>
              <w:rPr>
                <w:sz w:val="20"/>
              </w:rPr>
            </w:pPr>
            <w:r>
              <w:rPr>
                <w:sz w:val="20"/>
              </w:rPr>
              <w:t>10 (6.8)</w:t>
            </w:r>
          </w:p>
        </w:tc>
        <w:tc>
          <w:tcPr>
            <w:tcW w:w="0" w:type="auto"/>
            <w:tcBorders>
              <w:left w:val="nil"/>
              <w:right w:val="nil"/>
            </w:tcBorders>
          </w:tcPr>
          <w:p w14:paraId="6F6538AF" w14:textId="77777777" w:rsidR="00960317" w:rsidRPr="001900AC" w:rsidRDefault="00960317" w:rsidP="00002F98">
            <w:pPr>
              <w:spacing w:after="0" w:line="240" w:lineRule="auto"/>
              <w:rPr>
                <w:sz w:val="20"/>
              </w:rPr>
            </w:pPr>
            <w:r>
              <w:rPr>
                <w:sz w:val="20"/>
              </w:rPr>
              <w:t>13 (0.7)</w:t>
            </w:r>
          </w:p>
        </w:tc>
        <w:tc>
          <w:tcPr>
            <w:tcW w:w="0" w:type="auto"/>
            <w:tcBorders>
              <w:left w:val="nil"/>
              <w:right w:val="nil"/>
            </w:tcBorders>
          </w:tcPr>
          <w:p w14:paraId="193C9214" w14:textId="77777777" w:rsidR="00960317" w:rsidRPr="001900AC" w:rsidRDefault="00960317" w:rsidP="00002F98">
            <w:pPr>
              <w:spacing w:after="0" w:line="240" w:lineRule="auto"/>
              <w:rPr>
                <w:sz w:val="20"/>
              </w:rPr>
            </w:pPr>
            <w:r>
              <w:rPr>
                <w:sz w:val="20"/>
              </w:rPr>
              <w:t>24 (1.3)</w:t>
            </w:r>
          </w:p>
        </w:tc>
      </w:tr>
      <w:tr w:rsidR="00960317" w:rsidRPr="001900AC" w14:paraId="5E4B3847" w14:textId="77777777" w:rsidTr="00002F98">
        <w:tc>
          <w:tcPr>
            <w:tcW w:w="0" w:type="auto"/>
            <w:tcBorders>
              <w:left w:val="nil"/>
              <w:right w:val="nil"/>
            </w:tcBorders>
          </w:tcPr>
          <w:p w14:paraId="3D98748E" w14:textId="77777777" w:rsidR="00960317" w:rsidRPr="001900AC" w:rsidRDefault="00960317" w:rsidP="00002F98">
            <w:pPr>
              <w:tabs>
                <w:tab w:val="left" w:pos="1252"/>
              </w:tabs>
              <w:spacing w:after="0" w:line="240" w:lineRule="auto"/>
              <w:rPr>
                <w:sz w:val="20"/>
              </w:rPr>
            </w:pPr>
            <w:r w:rsidRPr="001900AC">
              <w:rPr>
                <w:sz w:val="20"/>
              </w:rPr>
              <w:t>Visit another NHS service such as a walk-in centre or minor injuries unit</w:t>
            </w:r>
          </w:p>
        </w:tc>
        <w:tc>
          <w:tcPr>
            <w:tcW w:w="0" w:type="auto"/>
            <w:tcBorders>
              <w:left w:val="nil"/>
              <w:right w:val="nil"/>
            </w:tcBorders>
          </w:tcPr>
          <w:p w14:paraId="1CBC3731" w14:textId="77777777" w:rsidR="00960317" w:rsidRPr="001900AC" w:rsidRDefault="00960317" w:rsidP="00002F98">
            <w:pPr>
              <w:spacing w:after="0" w:line="240" w:lineRule="auto"/>
              <w:rPr>
                <w:sz w:val="20"/>
              </w:rPr>
            </w:pPr>
            <w:r>
              <w:rPr>
                <w:sz w:val="20"/>
              </w:rPr>
              <w:t>14 (9.6)</w:t>
            </w:r>
          </w:p>
        </w:tc>
        <w:tc>
          <w:tcPr>
            <w:tcW w:w="0" w:type="auto"/>
            <w:tcBorders>
              <w:left w:val="nil"/>
              <w:right w:val="nil"/>
            </w:tcBorders>
          </w:tcPr>
          <w:p w14:paraId="7B9E10D7" w14:textId="77777777" w:rsidR="00960317" w:rsidRPr="001900AC" w:rsidRDefault="00960317" w:rsidP="00002F98">
            <w:pPr>
              <w:spacing w:after="0" w:line="240" w:lineRule="auto"/>
              <w:rPr>
                <w:sz w:val="20"/>
              </w:rPr>
            </w:pPr>
            <w:r>
              <w:rPr>
                <w:sz w:val="20"/>
              </w:rPr>
              <w:t>22 (1.2)</w:t>
            </w:r>
          </w:p>
        </w:tc>
        <w:tc>
          <w:tcPr>
            <w:tcW w:w="0" w:type="auto"/>
            <w:tcBorders>
              <w:left w:val="nil"/>
              <w:right w:val="nil"/>
            </w:tcBorders>
          </w:tcPr>
          <w:p w14:paraId="79F8F13A" w14:textId="77777777" w:rsidR="00960317" w:rsidRPr="001900AC" w:rsidRDefault="00960317" w:rsidP="00002F98">
            <w:pPr>
              <w:spacing w:after="0" w:line="240" w:lineRule="auto"/>
              <w:rPr>
                <w:sz w:val="20"/>
              </w:rPr>
            </w:pPr>
            <w:r>
              <w:rPr>
                <w:sz w:val="20"/>
              </w:rPr>
              <w:t>20 (1.1)</w:t>
            </w:r>
          </w:p>
        </w:tc>
      </w:tr>
      <w:tr w:rsidR="00960317" w:rsidRPr="001900AC" w14:paraId="6AFFF2A9" w14:textId="77777777" w:rsidTr="00002F98">
        <w:tc>
          <w:tcPr>
            <w:tcW w:w="0" w:type="auto"/>
            <w:tcBorders>
              <w:left w:val="nil"/>
              <w:right w:val="nil"/>
            </w:tcBorders>
          </w:tcPr>
          <w:p w14:paraId="06BADF87" w14:textId="77777777" w:rsidR="00960317" w:rsidRPr="001900AC" w:rsidRDefault="00960317" w:rsidP="00002F98">
            <w:pPr>
              <w:tabs>
                <w:tab w:val="left" w:pos="1252"/>
              </w:tabs>
              <w:spacing w:after="0" w:line="240" w:lineRule="auto"/>
              <w:rPr>
                <w:sz w:val="20"/>
              </w:rPr>
            </w:pPr>
            <w:r w:rsidRPr="001900AC">
              <w:rPr>
                <w:sz w:val="20"/>
              </w:rPr>
              <w:t>Speak to a GP or another healthcare professional on the phone</w:t>
            </w:r>
            <w:r w:rsidRPr="001900AC">
              <w:rPr>
                <w:sz w:val="20"/>
              </w:rPr>
              <w:tab/>
            </w:r>
          </w:p>
        </w:tc>
        <w:tc>
          <w:tcPr>
            <w:tcW w:w="0" w:type="auto"/>
            <w:tcBorders>
              <w:left w:val="nil"/>
              <w:right w:val="nil"/>
            </w:tcBorders>
          </w:tcPr>
          <w:p w14:paraId="4A1DE874" w14:textId="77777777" w:rsidR="00960317" w:rsidRPr="001900AC" w:rsidRDefault="00960317" w:rsidP="00002F98">
            <w:pPr>
              <w:spacing w:after="0" w:line="240" w:lineRule="auto"/>
              <w:rPr>
                <w:sz w:val="20"/>
              </w:rPr>
            </w:pPr>
            <w:r>
              <w:rPr>
                <w:sz w:val="20"/>
              </w:rPr>
              <w:t>24 (16.4)</w:t>
            </w:r>
          </w:p>
        </w:tc>
        <w:tc>
          <w:tcPr>
            <w:tcW w:w="0" w:type="auto"/>
            <w:tcBorders>
              <w:left w:val="nil"/>
              <w:right w:val="nil"/>
            </w:tcBorders>
          </w:tcPr>
          <w:p w14:paraId="786B7CA2" w14:textId="77777777" w:rsidR="00960317" w:rsidRPr="001900AC" w:rsidRDefault="00960317" w:rsidP="00002F98">
            <w:pPr>
              <w:spacing w:after="0" w:line="240" w:lineRule="auto"/>
              <w:rPr>
                <w:sz w:val="20"/>
              </w:rPr>
            </w:pPr>
            <w:r>
              <w:rPr>
                <w:sz w:val="20"/>
              </w:rPr>
              <w:t>272 (14.6)</w:t>
            </w:r>
          </w:p>
        </w:tc>
        <w:tc>
          <w:tcPr>
            <w:tcW w:w="0" w:type="auto"/>
            <w:tcBorders>
              <w:left w:val="nil"/>
              <w:right w:val="nil"/>
            </w:tcBorders>
          </w:tcPr>
          <w:p w14:paraId="4E995287" w14:textId="77777777" w:rsidR="00960317" w:rsidRPr="001900AC" w:rsidRDefault="00960317" w:rsidP="00002F98">
            <w:pPr>
              <w:spacing w:after="0" w:line="240" w:lineRule="auto"/>
              <w:rPr>
                <w:sz w:val="20"/>
              </w:rPr>
            </w:pPr>
            <w:r>
              <w:rPr>
                <w:sz w:val="20"/>
              </w:rPr>
              <w:t>219 (12.1)</w:t>
            </w:r>
          </w:p>
        </w:tc>
      </w:tr>
      <w:tr w:rsidR="00960317" w:rsidRPr="001900AC" w14:paraId="51DB4DD4" w14:textId="77777777" w:rsidTr="00002F98">
        <w:tc>
          <w:tcPr>
            <w:tcW w:w="0" w:type="auto"/>
            <w:tcBorders>
              <w:left w:val="nil"/>
              <w:right w:val="nil"/>
            </w:tcBorders>
          </w:tcPr>
          <w:p w14:paraId="780D33A1" w14:textId="77777777" w:rsidR="00960317" w:rsidRPr="001900AC" w:rsidRDefault="00960317" w:rsidP="00002F98">
            <w:pPr>
              <w:tabs>
                <w:tab w:val="left" w:pos="1252"/>
              </w:tabs>
              <w:spacing w:after="0" w:line="240" w:lineRule="auto"/>
              <w:rPr>
                <w:sz w:val="20"/>
              </w:rPr>
            </w:pPr>
            <w:r w:rsidRPr="001900AC">
              <w:rPr>
                <w:sz w:val="20"/>
              </w:rPr>
              <w:t>Call NHS 111 (England, Wales, Scotland) / 0300 200 7885 (Northern Ireland)</w:t>
            </w:r>
          </w:p>
        </w:tc>
        <w:tc>
          <w:tcPr>
            <w:tcW w:w="0" w:type="auto"/>
            <w:tcBorders>
              <w:left w:val="nil"/>
              <w:right w:val="nil"/>
            </w:tcBorders>
          </w:tcPr>
          <w:p w14:paraId="2D82999B" w14:textId="77777777" w:rsidR="00960317" w:rsidRPr="001900AC" w:rsidRDefault="00960317" w:rsidP="00002F98">
            <w:pPr>
              <w:spacing w:after="0" w:line="240" w:lineRule="auto"/>
              <w:rPr>
                <w:sz w:val="20"/>
              </w:rPr>
            </w:pPr>
            <w:r>
              <w:rPr>
                <w:sz w:val="20"/>
              </w:rPr>
              <w:t>31 (21.2)</w:t>
            </w:r>
          </w:p>
        </w:tc>
        <w:tc>
          <w:tcPr>
            <w:tcW w:w="0" w:type="auto"/>
            <w:tcBorders>
              <w:left w:val="nil"/>
              <w:right w:val="nil"/>
            </w:tcBorders>
          </w:tcPr>
          <w:p w14:paraId="064B9B5D" w14:textId="77777777" w:rsidR="00960317" w:rsidRPr="001900AC" w:rsidRDefault="00960317" w:rsidP="00002F98">
            <w:pPr>
              <w:spacing w:after="0" w:line="240" w:lineRule="auto"/>
              <w:rPr>
                <w:sz w:val="20"/>
              </w:rPr>
            </w:pPr>
            <w:r>
              <w:rPr>
                <w:sz w:val="20"/>
              </w:rPr>
              <w:t>796 (42.7)</w:t>
            </w:r>
          </w:p>
        </w:tc>
        <w:tc>
          <w:tcPr>
            <w:tcW w:w="0" w:type="auto"/>
            <w:tcBorders>
              <w:left w:val="nil"/>
              <w:right w:val="nil"/>
            </w:tcBorders>
          </w:tcPr>
          <w:p w14:paraId="1D940046" w14:textId="77777777" w:rsidR="00960317" w:rsidRPr="001900AC" w:rsidRDefault="00960317" w:rsidP="00002F98">
            <w:pPr>
              <w:spacing w:after="0" w:line="240" w:lineRule="auto"/>
              <w:rPr>
                <w:sz w:val="20"/>
              </w:rPr>
            </w:pPr>
            <w:r>
              <w:rPr>
                <w:sz w:val="20"/>
              </w:rPr>
              <w:t>653 (35.9)</w:t>
            </w:r>
          </w:p>
        </w:tc>
      </w:tr>
      <w:tr w:rsidR="00960317" w:rsidRPr="001900AC" w14:paraId="6D137DAB" w14:textId="77777777" w:rsidTr="00002F98">
        <w:tc>
          <w:tcPr>
            <w:tcW w:w="0" w:type="auto"/>
            <w:tcBorders>
              <w:left w:val="nil"/>
              <w:right w:val="nil"/>
            </w:tcBorders>
          </w:tcPr>
          <w:p w14:paraId="65459408" w14:textId="77777777" w:rsidR="00960317" w:rsidRPr="001900AC" w:rsidRDefault="00960317" w:rsidP="00002F98">
            <w:pPr>
              <w:spacing w:after="0" w:line="240" w:lineRule="auto"/>
              <w:rPr>
                <w:sz w:val="20"/>
              </w:rPr>
            </w:pPr>
            <w:r w:rsidRPr="001900AC">
              <w:rPr>
                <w:sz w:val="20"/>
              </w:rPr>
              <w:t>Go to NHS 111 online</w:t>
            </w:r>
          </w:p>
        </w:tc>
        <w:tc>
          <w:tcPr>
            <w:tcW w:w="0" w:type="auto"/>
            <w:tcBorders>
              <w:left w:val="nil"/>
              <w:right w:val="nil"/>
            </w:tcBorders>
          </w:tcPr>
          <w:p w14:paraId="394CE4D4" w14:textId="77777777" w:rsidR="00960317" w:rsidRPr="001900AC" w:rsidRDefault="00960317" w:rsidP="00002F98">
            <w:pPr>
              <w:spacing w:after="0" w:line="240" w:lineRule="auto"/>
              <w:rPr>
                <w:sz w:val="20"/>
              </w:rPr>
            </w:pPr>
            <w:r>
              <w:rPr>
                <w:sz w:val="20"/>
              </w:rPr>
              <w:t>31 (21.2)</w:t>
            </w:r>
          </w:p>
        </w:tc>
        <w:tc>
          <w:tcPr>
            <w:tcW w:w="0" w:type="auto"/>
            <w:tcBorders>
              <w:left w:val="nil"/>
              <w:right w:val="nil"/>
            </w:tcBorders>
          </w:tcPr>
          <w:p w14:paraId="55F35E66" w14:textId="77777777" w:rsidR="00960317" w:rsidRPr="001900AC" w:rsidRDefault="00960317" w:rsidP="00002F98">
            <w:pPr>
              <w:spacing w:after="0" w:line="240" w:lineRule="auto"/>
              <w:rPr>
                <w:sz w:val="20"/>
              </w:rPr>
            </w:pPr>
            <w:r>
              <w:rPr>
                <w:sz w:val="20"/>
              </w:rPr>
              <w:t>731 (39.2)</w:t>
            </w:r>
          </w:p>
        </w:tc>
        <w:tc>
          <w:tcPr>
            <w:tcW w:w="0" w:type="auto"/>
            <w:tcBorders>
              <w:left w:val="nil"/>
              <w:right w:val="nil"/>
            </w:tcBorders>
          </w:tcPr>
          <w:p w14:paraId="74795089" w14:textId="77777777" w:rsidR="00960317" w:rsidRPr="001900AC" w:rsidRDefault="00960317" w:rsidP="00002F98">
            <w:pPr>
              <w:spacing w:after="0" w:line="240" w:lineRule="auto"/>
              <w:rPr>
                <w:sz w:val="20"/>
              </w:rPr>
            </w:pPr>
            <w:r>
              <w:rPr>
                <w:sz w:val="20"/>
              </w:rPr>
              <w:t>612 (33.7)</w:t>
            </w:r>
          </w:p>
        </w:tc>
      </w:tr>
      <w:tr w:rsidR="00960317" w:rsidRPr="001900AC" w14:paraId="7F74D64E" w14:textId="77777777" w:rsidTr="00002F98">
        <w:tc>
          <w:tcPr>
            <w:tcW w:w="0" w:type="auto"/>
            <w:tcBorders>
              <w:left w:val="nil"/>
              <w:right w:val="nil"/>
            </w:tcBorders>
          </w:tcPr>
          <w:p w14:paraId="1FC90A86" w14:textId="77777777" w:rsidR="00960317" w:rsidRPr="001900AC" w:rsidRDefault="00960317" w:rsidP="00002F98">
            <w:pPr>
              <w:spacing w:after="0" w:line="240" w:lineRule="auto"/>
              <w:rPr>
                <w:sz w:val="20"/>
              </w:rPr>
            </w:pPr>
            <w:r w:rsidRPr="001900AC">
              <w:rPr>
                <w:sz w:val="20"/>
              </w:rPr>
              <w:t>Call 999 / ambulance service</w:t>
            </w:r>
          </w:p>
        </w:tc>
        <w:tc>
          <w:tcPr>
            <w:tcW w:w="0" w:type="auto"/>
            <w:tcBorders>
              <w:left w:val="nil"/>
              <w:right w:val="nil"/>
            </w:tcBorders>
          </w:tcPr>
          <w:p w14:paraId="7EA584D4" w14:textId="77777777" w:rsidR="00960317" w:rsidRPr="001900AC" w:rsidRDefault="00960317" w:rsidP="00002F98">
            <w:pPr>
              <w:spacing w:after="0" w:line="240" w:lineRule="auto"/>
              <w:rPr>
                <w:sz w:val="20"/>
              </w:rPr>
            </w:pPr>
            <w:r>
              <w:rPr>
                <w:sz w:val="20"/>
              </w:rPr>
              <w:t>4 (2.7)</w:t>
            </w:r>
          </w:p>
        </w:tc>
        <w:tc>
          <w:tcPr>
            <w:tcW w:w="0" w:type="auto"/>
            <w:tcBorders>
              <w:left w:val="nil"/>
              <w:right w:val="nil"/>
            </w:tcBorders>
          </w:tcPr>
          <w:p w14:paraId="2EE5A42A" w14:textId="77777777" w:rsidR="00960317" w:rsidRPr="001900AC" w:rsidRDefault="00960317" w:rsidP="00002F98">
            <w:pPr>
              <w:spacing w:after="0" w:line="240" w:lineRule="auto"/>
              <w:rPr>
                <w:sz w:val="20"/>
              </w:rPr>
            </w:pPr>
            <w:r>
              <w:rPr>
                <w:sz w:val="20"/>
              </w:rPr>
              <w:t>28 (1.5)</w:t>
            </w:r>
          </w:p>
        </w:tc>
        <w:tc>
          <w:tcPr>
            <w:tcW w:w="0" w:type="auto"/>
            <w:tcBorders>
              <w:left w:val="nil"/>
              <w:right w:val="nil"/>
            </w:tcBorders>
          </w:tcPr>
          <w:p w14:paraId="3AD7AF82" w14:textId="77777777" w:rsidR="00960317" w:rsidRPr="001900AC" w:rsidRDefault="00960317" w:rsidP="00002F98">
            <w:pPr>
              <w:spacing w:after="0" w:line="240" w:lineRule="auto"/>
              <w:rPr>
                <w:sz w:val="20"/>
              </w:rPr>
            </w:pPr>
            <w:r>
              <w:rPr>
                <w:sz w:val="20"/>
              </w:rPr>
              <w:t>29 (1.6)</w:t>
            </w:r>
          </w:p>
        </w:tc>
      </w:tr>
      <w:tr w:rsidR="00960317" w:rsidRPr="001900AC" w14:paraId="4031A81F" w14:textId="77777777" w:rsidTr="00002F98">
        <w:tc>
          <w:tcPr>
            <w:tcW w:w="0" w:type="auto"/>
            <w:tcBorders>
              <w:left w:val="nil"/>
              <w:right w:val="nil"/>
            </w:tcBorders>
          </w:tcPr>
          <w:p w14:paraId="404E6480" w14:textId="77777777" w:rsidR="00960317" w:rsidRPr="001900AC" w:rsidRDefault="00960317" w:rsidP="00002F98">
            <w:pPr>
              <w:spacing w:after="0" w:line="240" w:lineRule="auto"/>
              <w:rPr>
                <w:sz w:val="20"/>
              </w:rPr>
            </w:pPr>
            <w:r w:rsidRPr="001900AC">
              <w:rPr>
                <w:sz w:val="20"/>
              </w:rPr>
              <w:t>Look online for advice</w:t>
            </w:r>
          </w:p>
        </w:tc>
        <w:tc>
          <w:tcPr>
            <w:tcW w:w="0" w:type="auto"/>
            <w:tcBorders>
              <w:left w:val="nil"/>
              <w:right w:val="nil"/>
            </w:tcBorders>
          </w:tcPr>
          <w:p w14:paraId="1A724736" w14:textId="77777777" w:rsidR="00960317" w:rsidRPr="001900AC" w:rsidRDefault="00960317" w:rsidP="00002F98">
            <w:pPr>
              <w:spacing w:after="0" w:line="240" w:lineRule="auto"/>
              <w:rPr>
                <w:sz w:val="20"/>
              </w:rPr>
            </w:pPr>
            <w:r>
              <w:rPr>
                <w:sz w:val="20"/>
              </w:rPr>
              <w:t>33 (22.6)</w:t>
            </w:r>
          </w:p>
        </w:tc>
        <w:tc>
          <w:tcPr>
            <w:tcW w:w="0" w:type="auto"/>
            <w:tcBorders>
              <w:left w:val="nil"/>
              <w:right w:val="nil"/>
            </w:tcBorders>
          </w:tcPr>
          <w:p w14:paraId="2D22ABC0" w14:textId="77777777" w:rsidR="00960317" w:rsidRPr="001900AC" w:rsidRDefault="00960317" w:rsidP="00002F98">
            <w:pPr>
              <w:spacing w:after="0" w:line="240" w:lineRule="auto"/>
              <w:rPr>
                <w:sz w:val="20"/>
              </w:rPr>
            </w:pPr>
            <w:r>
              <w:rPr>
                <w:sz w:val="20"/>
              </w:rPr>
              <w:t>510 (27.3)</w:t>
            </w:r>
          </w:p>
        </w:tc>
        <w:tc>
          <w:tcPr>
            <w:tcW w:w="0" w:type="auto"/>
            <w:tcBorders>
              <w:left w:val="nil"/>
              <w:right w:val="nil"/>
            </w:tcBorders>
          </w:tcPr>
          <w:p w14:paraId="2623A304" w14:textId="77777777" w:rsidR="00960317" w:rsidRPr="001900AC" w:rsidRDefault="00960317" w:rsidP="00002F98">
            <w:pPr>
              <w:spacing w:after="0" w:line="240" w:lineRule="auto"/>
              <w:rPr>
                <w:sz w:val="20"/>
              </w:rPr>
            </w:pPr>
            <w:r>
              <w:rPr>
                <w:sz w:val="20"/>
              </w:rPr>
              <w:t>444 (24.4)</w:t>
            </w:r>
          </w:p>
        </w:tc>
      </w:tr>
      <w:tr w:rsidR="00960317" w:rsidRPr="001900AC" w14:paraId="5ACCFC05" w14:textId="77777777" w:rsidTr="00002F98">
        <w:tc>
          <w:tcPr>
            <w:tcW w:w="0" w:type="auto"/>
            <w:tcBorders>
              <w:left w:val="nil"/>
              <w:right w:val="nil"/>
            </w:tcBorders>
          </w:tcPr>
          <w:p w14:paraId="4C0B74AB" w14:textId="77777777" w:rsidR="00960317" w:rsidRPr="001900AC" w:rsidRDefault="00960317" w:rsidP="00002F98">
            <w:pPr>
              <w:spacing w:after="0" w:line="240" w:lineRule="auto"/>
              <w:rPr>
                <w:sz w:val="20"/>
              </w:rPr>
            </w:pPr>
            <w:r w:rsidRPr="001900AC">
              <w:rPr>
                <w:sz w:val="20"/>
              </w:rPr>
              <w:t>Ask family or friends for advice</w:t>
            </w:r>
          </w:p>
        </w:tc>
        <w:tc>
          <w:tcPr>
            <w:tcW w:w="0" w:type="auto"/>
            <w:tcBorders>
              <w:left w:val="nil"/>
              <w:right w:val="nil"/>
            </w:tcBorders>
          </w:tcPr>
          <w:p w14:paraId="6E87A1EE" w14:textId="77777777" w:rsidR="00960317" w:rsidRPr="001900AC" w:rsidRDefault="00960317" w:rsidP="00002F98">
            <w:pPr>
              <w:spacing w:after="0" w:line="240" w:lineRule="auto"/>
              <w:rPr>
                <w:sz w:val="20"/>
              </w:rPr>
            </w:pPr>
            <w:r>
              <w:rPr>
                <w:sz w:val="20"/>
              </w:rPr>
              <w:t>16 (11.0)</w:t>
            </w:r>
          </w:p>
        </w:tc>
        <w:tc>
          <w:tcPr>
            <w:tcW w:w="0" w:type="auto"/>
            <w:tcBorders>
              <w:left w:val="nil"/>
              <w:right w:val="nil"/>
            </w:tcBorders>
          </w:tcPr>
          <w:p w14:paraId="645C112F" w14:textId="77777777" w:rsidR="00960317" w:rsidRPr="001900AC" w:rsidRDefault="00960317" w:rsidP="00002F98">
            <w:pPr>
              <w:spacing w:after="0" w:line="240" w:lineRule="auto"/>
              <w:rPr>
                <w:sz w:val="20"/>
              </w:rPr>
            </w:pPr>
            <w:r>
              <w:rPr>
                <w:sz w:val="20"/>
              </w:rPr>
              <w:t>109 (5.8)</w:t>
            </w:r>
          </w:p>
        </w:tc>
        <w:tc>
          <w:tcPr>
            <w:tcW w:w="0" w:type="auto"/>
            <w:tcBorders>
              <w:left w:val="nil"/>
              <w:right w:val="nil"/>
            </w:tcBorders>
          </w:tcPr>
          <w:p w14:paraId="3B0C1D4E" w14:textId="77777777" w:rsidR="00960317" w:rsidRPr="001900AC" w:rsidRDefault="00960317" w:rsidP="00002F98">
            <w:pPr>
              <w:spacing w:after="0" w:line="240" w:lineRule="auto"/>
              <w:rPr>
                <w:sz w:val="20"/>
              </w:rPr>
            </w:pPr>
            <w:r>
              <w:rPr>
                <w:sz w:val="20"/>
              </w:rPr>
              <w:t>60 (3.3)</w:t>
            </w:r>
          </w:p>
        </w:tc>
      </w:tr>
      <w:tr w:rsidR="00960317" w:rsidRPr="001900AC" w14:paraId="1972FF94" w14:textId="77777777" w:rsidTr="00002F98">
        <w:tc>
          <w:tcPr>
            <w:tcW w:w="0" w:type="auto"/>
            <w:tcBorders>
              <w:left w:val="nil"/>
              <w:right w:val="nil"/>
            </w:tcBorders>
          </w:tcPr>
          <w:p w14:paraId="04ED3EFC" w14:textId="77777777" w:rsidR="00960317" w:rsidRPr="001900AC" w:rsidRDefault="00960317" w:rsidP="00002F98">
            <w:pPr>
              <w:spacing w:after="0" w:line="240" w:lineRule="auto"/>
              <w:rPr>
                <w:sz w:val="20"/>
              </w:rPr>
            </w:pPr>
            <w:r w:rsidRPr="001900AC">
              <w:rPr>
                <w:sz w:val="20"/>
              </w:rPr>
              <w:t>Don’t know (SINGLE CODE)</w:t>
            </w:r>
          </w:p>
        </w:tc>
        <w:tc>
          <w:tcPr>
            <w:tcW w:w="0" w:type="auto"/>
            <w:tcBorders>
              <w:left w:val="nil"/>
              <w:right w:val="nil"/>
            </w:tcBorders>
          </w:tcPr>
          <w:p w14:paraId="1C9603FE" w14:textId="77777777" w:rsidR="00960317" w:rsidRPr="001900AC" w:rsidRDefault="00960317" w:rsidP="00002F98">
            <w:pPr>
              <w:spacing w:after="0" w:line="240" w:lineRule="auto"/>
              <w:rPr>
                <w:sz w:val="20"/>
              </w:rPr>
            </w:pPr>
            <w:r>
              <w:rPr>
                <w:sz w:val="20"/>
              </w:rPr>
              <w:t>2 (1.4)</w:t>
            </w:r>
          </w:p>
        </w:tc>
        <w:tc>
          <w:tcPr>
            <w:tcW w:w="0" w:type="auto"/>
            <w:tcBorders>
              <w:left w:val="nil"/>
              <w:right w:val="nil"/>
            </w:tcBorders>
          </w:tcPr>
          <w:p w14:paraId="4223F4D3" w14:textId="77777777" w:rsidR="00960317" w:rsidRPr="001900AC" w:rsidRDefault="00960317" w:rsidP="00002F98">
            <w:pPr>
              <w:spacing w:after="0" w:line="240" w:lineRule="auto"/>
              <w:rPr>
                <w:sz w:val="20"/>
              </w:rPr>
            </w:pPr>
            <w:r>
              <w:rPr>
                <w:sz w:val="20"/>
              </w:rPr>
              <w:t>11 (0.6)</w:t>
            </w:r>
          </w:p>
        </w:tc>
        <w:tc>
          <w:tcPr>
            <w:tcW w:w="0" w:type="auto"/>
            <w:tcBorders>
              <w:left w:val="nil"/>
              <w:right w:val="nil"/>
            </w:tcBorders>
          </w:tcPr>
          <w:p w14:paraId="78741C6A" w14:textId="77777777" w:rsidR="00960317" w:rsidRPr="001900AC" w:rsidRDefault="00960317" w:rsidP="00002F98">
            <w:pPr>
              <w:spacing w:after="0" w:line="240" w:lineRule="auto"/>
              <w:rPr>
                <w:sz w:val="20"/>
              </w:rPr>
            </w:pPr>
            <w:r>
              <w:rPr>
                <w:sz w:val="20"/>
              </w:rPr>
              <w:t>26 (1.4)</w:t>
            </w:r>
          </w:p>
        </w:tc>
      </w:tr>
      <w:tr w:rsidR="00960317" w:rsidRPr="001900AC" w14:paraId="075247C5" w14:textId="77777777" w:rsidTr="00002F98">
        <w:tc>
          <w:tcPr>
            <w:tcW w:w="0" w:type="auto"/>
            <w:tcBorders>
              <w:left w:val="nil"/>
              <w:bottom w:val="single" w:sz="12" w:space="0" w:color="auto"/>
              <w:right w:val="nil"/>
            </w:tcBorders>
          </w:tcPr>
          <w:p w14:paraId="6BC387FC" w14:textId="77777777" w:rsidR="00960317" w:rsidRPr="001900AC" w:rsidRDefault="00960317" w:rsidP="00002F98">
            <w:pPr>
              <w:spacing w:after="0" w:line="240" w:lineRule="auto"/>
              <w:rPr>
                <w:sz w:val="20"/>
              </w:rPr>
            </w:pPr>
            <w:r w:rsidRPr="001900AC">
              <w:rPr>
                <w:sz w:val="20"/>
              </w:rPr>
              <w:t>Nothing (SINGLE CODE)</w:t>
            </w:r>
          </w:p>
        </w:tc>
        <w:tc>
          <w:tcPr>
            <w:tcW w:w="0" w:type="auto"/>
            <w:tcBorders>
              <w:left w:val="nil"/>
              <w:bottom w:val="single" w:sz="12" w:space="0" w:color="auto"/>
              <w:right w:val="nil"/>
            </w:tcBorders>
          </w:tcPr>
          <w:p w14:paraId="4744C9BB" w14:textId="77777777" w:rsidR="00960317" w:rsidRPr="001900AC" w:rsidRDefault="00960317" w:rsidP="00002F98">
            <w:pPr>
              <w:spacing w:after="0" w:line="240" w:lineRule="auto"/>
              <w:rPr>
                <w:sz w:val="20"/>
              </w:rPr>
            </w:pPr>
            <w:r>
              <w:rPr>
                <w:sz w:val="20"/>
              </w:rPr>
              <w:t>9 (6.2)</w:t>
            </w:r>
          </w:p>
        </w:tc>
        <w:tc>
          <w:tcPr>
            <w:tcW w:w="0" w:type="auto"/>
            <w:tcBorders>
              <w:left w:val="nil"/>
              <w:bottom w:val="single" w:sz="12" w:space="0" w:color="auto"/>
              <w:right w:val="nil"/>
            </w:tcBorders>
          </w:tcPr>
          <w:p w14:paraId="34FBD616" w14:textId="77777777" w:rsidR="00960317" w:rsidRPr="001900AC" w:rsidRDefault="00960317" w:rsidP="00002F98">
            <w:pPr>
              <w:spacing w:after="0" w:line="240" w:lineRule="auto"/>
              <w:rPr>
                <w:sz w:val="20"/>
              </w:rPr>
            </w:pPr>
            <w:r>
              <w:rPr>
                <w:sz w:val="20"/>
              </w:rPr>
              <w:t>28 (1.5)</w:t>
            </w:r>
          </w:p>
        </w:tc>
        <w:tc>
          <w:tcPr>
            <w:tcW w:w="0" w:type="auto"/>
            <w:tcBorders>
              <w:left w:val="nil"/>
              <w:bottom w:val="single" w:sz="12" w:space="0" w:color="auto"/>
              <w:right w:val="nil"/>
            </w:tcBorders>
          </w:tcPr>
          <w:p w14:paraId="3C50EAF3" w14:textId="77777777" w:rsidR="00960317" w:rsidRPr="001900AC" w:rsidRDefault="00960317" w:rsidP="00002F98">
            <w:pPr>
              <w:spacing w:after="0" w:line="240" w:lineRule="auto"/>
              <w:rPr>
                <w:sz w:val="20"/>
              </w:rPr>
            </w:pPr>
            <w:r>
              <w:rPr>
                <w:sz w:val="20"/>
              </w:rPr>
              <w:t>39 (2.1)</w:t>
            </w:r>
          </w:p>
        </w:tc>
      </w:tr>
    </w:tbl>
    <w:p w14:paraId="7A97FBB9" w14:textId="77777777" w:rsidR="00960317" w:rsidRDefault="00960317" w:rsidP="00960317">
      <w:pPr>
        <w:spacing w:after="160" w:line="259" w:lineRule="auto"/>
      </w:pPr>
      <w:r w:rsidRPr="0068625C">
        <w:t xml:space="preserve">*As this question allowed participants to select multiple answers, participants could select either stay at home for seven days only, stay at home for 14 days only, both answers, </w:t>
      </w:r>
      <w:proofErr w:type="gramStart"/>
      <w:r w:rsidRPr="0068625C">
        <w:t>or</w:t>
      </w:r>
      <w:proofErr w:type="gramEnd"/>
      <w:r w:rsidRPr="0068625C">
        <w:t xml:space="preserve"> neither answer. In </w:t>
      </w:r>
      <w:r w:rsidRPr="00B30DFC">
        <w:rPr>
          <w:i/>
          <w:iCs/>
        </w:rPr>
        <w:t>italics</w:t>
      </w:r>
      <w:r w:rsidRPr="0068625C">
        <w:t xml:space="preserve"> is a breakdown of the percentages who selected each combination of options (displaying either </w:t>
      </w:r>
      <w:r>
        <w:t>adherence</w:t>
      </w:r>
      <w:r w:rsidRPr="0068625C">
        <w:t xml:space="preserve"> or </w:t>
      </w:r>
      <w:r>
        <w:t xml:space="preserve">non-adherence to </w:t>
      </w:r>
      <w:r w:rsidRPr="0068625C">
        <w:t>Government advice). </w:t>
      </w:r>
      <w:r>
        <w:br w:type="page"/>
      </w:r>
    </w:p>
    <w:p w14:paraId="33A0DA06" w14:textId="77777777" w:rsidR="00960317" w:rsidRDefault="00960317" w:rsidP="00960317">
      <w:pPr>
        <w:spacing w:after="160" w:line="256" w:lineRule="auto"/>
      </w:pPr>
      <w:r>
        <w:lastRenderedPageBreak/>
        <w:t xml:space="preserve">Table 3. Reasons given for not selecting “correct” self-reported action if </w:t>
      </w:r>
      <w:proofErr w:type="gramStart"/>
      <w:r>
        <w:t>symptomatic, or</w:t>
      </w:r>
      <w:proofErr w:type="gramEnd"/>
      <w:r>
        <w:t xml:space="preserve"> intended action if symptomatic.</w:t>
      </w:r>
    </w:p>
    <w:tbl>
      <w:tblPr>
        <w:tblStyle w:val="TableGrid"/>
        <w:tblW w:w="0" w:type="auto"/>
        <w:tblLook w:val="04A0" w:firstRow="1" w:lastRow="0" w:firstColumn="1" w:lastColumn="0" w:noHBand="0" w:noVBand="1"/>
      </w:tblPr>
      <w:tblGrid>
        <w:gridCol w:w="2224"/>
        <w:gridCol w:w="2390"/>
        <w:gridCol w:w="2628"/>
        <w:gridCol w:w="1784"/>
      </w:tblGrid>
      <w:tr w:rsidR="00960317" w:rsidRPr="001900AC" w14:paraId="287F14C7" w14:textId="77777777" w:rsidTr="00002F98">
        <w:trPr>
          <w:trHeight w:val="113"/>
        </w:trPr>
        <w:tc>
          <w:tcPr>
            <w:tcW w:w="0" w:type="auto"/>
            <w:vMerge w:val="restart"/>
            <w:tcBorders>
              <w:top w:val="single" w:sz="12" w:space="0" w:color="auto"/>
              <w:left w:val="nil"/>
              <w:right w:val="nil"/>
            </w:tcBorders>
          </w:tcPr>
          <w:p w14:paraId="3CD8EEB9" w14:textId="77777777" w:rsidR="00960317" w:rsidRPr="001900AC" w:rsidRDefault="00960317" w:rsidP="00002F98">
            <w:pPr>
              <w:spacing w:after="0" w:line="240" w:lineRule="auto"/>
              <w:rPr>
                <w:sz w:val="20"/>
              </w:rPr>
            </w:pPr>
          </w:p>
        </w:tc>
        <w:tc>
          <w:tcPr>
            <w:tcW w:w="0" w:type="auto"/>
            <w:tcBorders>
              <w:top w:val="single" w:sz="12" w:space="0" w:color="auto"/>
              <w:left w:val="nil"/>
              <w:bottom w:val="nil"/>
              <w:right w:val="nil"/>
            </w:tcBorders>
          </w:tcPr>
          <w:p w14:paraId="694B012D" w14:textId="77777777" w:rsidR="00960317" w:rsidRPr="007C4215" w:rsidRDefault="00960317" w:rsidP="00002F98">
            <w:pPr>
              <w:spacing w:after="0" w:line="240" w:lineRule="auto"/>
              <w:rPr>
                <w:bCs/>
                <w:sz w:val="20"/>
              </w:rPr>
            </w:pPr>
            <w:r w:rsidRPr="007C4215">
              <w:rPr>
                <w:bCs/>
                <w:sz w:val="20"/>
              </w:rPr>
              <w:t>Self-reported behaviour</w:t>
            </w:r>
          </w:p>
        </w:tc>
        <w:tc>
          <w:tcPr>
            <w:tcW w:w="0" w:type="auto"/>
            <w:gridSpan w:val="2"/>
            <w:tcBorders>
              <w:top w:val="single" w:sz="12" w:space="0" w:color="auto"/>
              <w:left w:val="nil"/>
              <w:bottom w:val="nil"/>
              <w:right w:val="nil"/>
            </w:tcBorders>
          </w:tcPr>
          <w:p w14:paraId="7D79109B" w14:textId="77777777" w:rsidR="00960317" w:rsidRPr="007C4215" w:rsidRDefault="00960317" w:rsidP="00002F98">
            <w:pPr>
              <w:spacing w:after="0" w:line="240" w:lineRule="auto"/>
              <w:rPr>
                <w:bCs/>
                <w:sz w:val="20"/>
              </w:rPr>
            </w:pPr>
            <w:r w:rsidRPr="007C4215">
              <w:rPr>
                <w:bCs/>
                <w:sz w:val="20"/>
              </w:rPr>
              <w:t>Intended behaviour</w:t>
            </w:r>
          </w:p>
        </w:tc>
      </w:tr>
      <w:tr w:rsidR="00960317" w:rsidRPr="001900AC" w14:paraId="4D74B277" w14:textId="77777777" w:rsidTr="00002F98">
        <w:trPr>
          <w:trHeight w:val="438"/>
        </w:trPr>
        <w:tc>
          <w:tcPr>
            <w:tcW w:w="0" w:type="auto"/>
            <w:vMerge/>
            <w:tcBorders>
              <w:left w:val="nil"/>
              <w:bottom w:val="single" w:sz="12" w:space="0" w:color="auto"/>
              <w:right w:val="nil"/>
            </w:tcBorders>
          </w:tcPr>
          <w:p w14:paraId="2E4CE38C" w14:textId="77777777" w:rsidR="00960317" w:rsidRPr="001900AC" w:rsidRDefault="00960317" w:rsidP="00002F98">
            <w:pPr>
              <w:spacing w:after="0" w:line="240" w:lineRule="auto"/>
              <w:rPr>
                <w:sz w:val="20"/>
              </w:rPr>
            </w:pPr>
          </w:p>
        </w:tc>
        <w:tc>
          <w:tcPr>
            <w:tcW w:w="0" w:type="auto"/>
            <w:tcBorders>
              <w:top w:val="nil"/>
              <w:left w:val="nil"/>
              <w:bottom w:val="single" w:sz="4" w:space="0" w:color="auto"/>
              <w:right w:val="nil"/>
            </w:tcBorders>
          </w:tcPr>
          <w:p w14:paraId="56C22FC0" w14:textId="77777777" w:rsidR="00960317" w:rsidRPr="007C4215" w:rsidRDefault="00960317" w:rsidP="00002F98">
            <w:pPr>
              <w:spacing w:after="0" w:line="240" w:lineRule="auto"/>
              <w:rPr>
                <w:bCs/>
                <w:sz w:val="20"/>
              </w:rPr>
            </w:pPr>
            <w:r w:rsidRPr="007C4215">
              <w:rPr>
                <w:bCs/>
                <w:sz w:val="20"/>
              </w:rPr>
              <w:t>Symptomatic oneself</w:t>
            </w:r>
            <w:r>
              <w:rPr>
                <w:bCs/>
                <w:sz w:val="20"/>
              </w:rPr>
              <w:t>, those who reported they were staying at home for 14 days excluded, n (%) (total n=76)</w:t>
            </w:r>
          </w:p>
        </w:tc>
        <w:tc>
          <w:tcPr>
            <w:tcW w:w="0" w:type="auto"/>
            <w:tcBorders>
              <w:top w:val="nil"/>
              <w:left w:val="nil"/>
              <w:bottom w:val="single" w:sz="4" w:space="0" w:color="auto"/>
              <w:right w:val="nil"/>
            </w:tcBorders>
          </w:tcPr>
          <w:p w14:paraId="72AEB3EF" w14:textId="77777777" w:rsidR="00960317" w:rsidRPr="007C4215" w:rsidRDefault="00960317" w:rsidP="00002F98">
            <w:pPr>
              <w:spacing w:after="0" w:line="240" w:lineRule="auto"/>
              <w:rPr>
                <w:bCs/>
                <w:sz w:val="20"/>
              </w:rPr>
            </w:pPr>
            <w:r>
              <w:rPr>
                <w:bCs/>
                <w:sz w:val="20"/>
              </w:rPr>
              <w:t>If became s</w:t>
            </w:r>
            <w:r w:rsidRPr="007C4215">
              <w:rPr>
                <w:bCs/>
                <w:sz w:val="20"/>
              </w:rPr>
              <w:t>ymptomatic oneself</w:t>
            </w:r>
            <w:r>
              <w:rPr>
                <w:bCs/>
                <w:sz w:val="20"/>
              </w:rPr>
              <w:t>, those who selected that they would intend to stay at home for 14 days excluded, n (%) (total n=344)</w:t>
            </w:r>
          </w:p>
        </w:tc>
        <w:tc>
          <w:tcPr>
            <w:tcW w:w="0" w:type="auto"/>
            <w:tcBorders>
              <w:top w:val="nil"/>
              <w:left w:val="nil"/>
              <w:bottom w:val="single" w:sz="4" w:space="0" w:color="auto"/>
              <w:right w:val="nil"/>
            </w:tcBorders>
          </w:tcPr>
          <w:p w14:paraId="3339DA33" w14:textId="77777777" w:rsidR="00960317" w:rsidRPr="007C4215" w:rsidRDefault="00960317" w:rsidP="00002F98">
            <w:pPr>
              <w:spacing w:after="0" w:line="240" w:lineRule="auto"/>
              <w:rPr>
                <w:bCs/>
                <w:sz w:val="20"/>
              </w:rPr>
            </w:pPr>
            <w:r>
              <w:rPr>
                <w:bCs/>
                <w:sz w:val="20"/>
              </w:rPr>
              <w:t>If h</w:t>
            </w:r>
            <w:r w:rsidRPr="007C4215">
              <w:rPr>
                <w:bCs/>
                <w:sz w:val="20"/>
              </w:rPr>
              <w:t>ousehold member symptomatic</w:t>
            </w:r>
            <w:r>
              <w:rPr>
                <w:bCs/>
                <w:sz w:val="20"/>
              </w:rPr>
              <w:t xml:space="preserve">, n (%) </w:t>
            </w:r>
            <w:r w:rsidRPr="00EC2DD2">
              <w:rPr>
                <w:bCs/>
                <w:sz w:val="20"/>
              </w:rPr>
              <w:t>(total n=</w:t>
            </w:r>
            <w:r>
              <w:rPr>
                <w:bCs/>
                <w:sz w:val="20"/>
              </w:rPr>
              <w:t>574</w:t>
            </w:r>
            <w:r w:rsidRPr="00EC2DD2">
              <w:rPr>
                <w:bCs/>
                <w:sz w:val="20"/>
              </w:rPr>
              <w:t>)</w:t>
            </w:r>
          </w:p>
        </w:tc>
      </w:tr>
      <w:tr w:rsidR="00960317" w:rsidRPr="001900AC" w14:paraId="6CFB9568" w14:textId="77777777" w:rsidTr="00002F98">
        <w:tc>
          <w:tcPr>
            <w:tcW w:w="0" w:type="auto"/>
            <w:tcBorders>
              <w:top w:val="single" w:sz="4" w:space="0" w:color="auto"/>
              <w:left w:val="nil"/>
              <w:right w:val="nil"/>
            </w:tcBorders>
          </w:tcPr>
          <w:p w14:paraId="10EF5434" w14:textId="77777777" w:rsidR="00960317" w:rsidRDefault="00960317" w:rsidP="00002F98">
            <w:pPr>
              <w:spacing w:after="0" w:line="240" w:lineRule="auto"/>
              <w:rPr>
                <w:sz w:val="20"/>
              </w:rPr>
            </w:pPr>
            <w:r>
              <w:rPr>
                <w:sz w:val="20"/>
              </w:rPr>
              <w:t xml:space="preserve">Mild </w:t>
            </w:r>
            <w:r w:rsidRPr="005B1B41">
              <w:rPr>
                <w:sz w:val="20"/>
              </w:rPr>
              <w:t>symptoms</w:t>
            </w:r>
          </w:p>
        </w:tc>
        <w:tc>
          <w:tcPr>
            <w:tcW w:w="0" w:type="auto"/>
            <w:tcBorders>
              <w:top w:val="single" w:sz="12" w:space="0" w:color="auto"/>
              <w:left w:val="nil"/>
              <w:right w:val="nil"/>
            </w:tcBorders>
          </w:tcPr>
          <w:p w14:paraId="487E019E" w14:textId="77777777" w:rsidR="00960317" w:rsidRDefault="00960317" w:rsidP="00002F98">
            <w:pPr>
              <w:spacing w:after="0" w:line="240" w:lineRule="auto"/>
              <w:rPr>
                <w:sz w:val="20"/>
              </w:rPr>
            </w:pPr>
            <w:r>
              <w:rPr>
                <w:sz w:val="20"/>
              </w:rPr>
              <w:t>15 (19.7)</w:t>
            </w:r>
          </w:p>
        </w:tc>
        <w:tc>
          <w:tcPr>
            <w:tcW w:w="0" w:type="auto"/>
            <w:tcBorders>
              <w:top w:val="single" w:sz="12" w:space="0" w:color="auto"/>
              <w:left w:val="nil"/>
              <w:right w:val="nil"/>
            </w:tcBorders>
          </w:tcPr>
          <w:p w14:paraId="2510E31E" w14:textId="77777777" w:rsidR="00960317" w:rsidRPr="001900AC" w:rsidRDefault="00960317" w:rsidP="00002F98">
            <w:pPr>
              <w:spacing w:after="0" w:line="240" w:lineRule="auto"/>
              <w:rPr>
                <w:sz w:val="20"/>
              </w:rPr>
            </w:pPr>
            <w:r>
              <w:rPr>
                <w:sz w:val="20"/>
              </w:rPr>
              <w:t>25 (7.5)</w:t>
            </w:r>
          </w:p>
        </w:tc>
        <w:tc>
          <w:tcPr>
            <w:tcW w:w="0" w:type="auto"/>
            <w:tcBorders>
              <w:top w:val="single" w:sz="12" w:space="0" w:color="auto"/>
              <w:left w:val="nil"/>
              <w:right w:val="nil"/>
            </w:tcBorders>
          </w:tcPr>
          <w:p w14:paraId="13E5ABC6" w14:textId="77777777" w:rsidR="00960317" w:rsidRPr="001900AC" w:rsidRDefault="00960317" w:rsidP="00002F98">
            <w:pPr>
              <w:spacing w:after="0" w:line="240" w:lineRule="auto"/>
              <w:rPr>
                <w:sz w:val="20"/>
              </w:rPr>
            </w:pPr>
            <w:r>
              <w:rPr>
                <w:sz w:val="20"/>
              </w:rPr>
              <w:t>38 (6.6)</w:t>
            </w:r>
          </w:p>
        </w:tc>
      </w:tr>
      <w:tr w:rsidR="00960317" w:rsidRPr="001900AC" w14:paraId="1BA2E7D8" w14:textId="77777777" w:rsidTr="00002F98">
        <w:tc>
          <w:tcPr>
            <w:tcW w:w="0" w:type="auto"/>
            <w:tcBorders>
              <w:left w:val="nil"/>
              <w:right w:val="nil"/>
            </w:tcBorders>
          </w:tcPr>
          <w:p w14:paraId="0A9FA5C1" w14:textId="77777777" w:rsidR="00960317" w:rsidRPr="001900AC" w:rsidRDefault="00960317" w:rsidP="00002F98">
            <w:pPr>
              <w:spacing w:after="0" w:line="240" w:lineRule="auto"/>
              <w:rPr>
                <w:sz w:val="20"/>
              </w:rPr>
            </w:pPr>
            <w:r>
              <w:rPr>
                <w:sz w:val="20"/>
              </w:rPr>
              <w:t>Shopping</w:t>
            </w:r>
            <w:r w:rsidRPr="005B1B41">
              <w:rPr>
                <w:sz w:val="20"/>
              </w:rPr>
              <w:t xml:space="preserve"> for groceries/pharmacy </w:t>
            </w:r>
          </w:p>
        </w:tc>
        <w:tc>
          <w:tcPr>
            <w:tcW w:w="0" w:type="auto"/>
            <w:tcBorders>
              <w:left w:val="nil"/>
              <w:right w:val="nil"/>
            </w:tcBorders>
          </w:tcPr>
          <w:p w14:paraId="29A6910A" w14:textId="77777777" w:rsidR="00960317" w:rsidRPr="006A3028" w:rsidRDefault="00960317" w:rsidP="00002F98">
            <w:pPr>
              <w:spacing w:after="0" w:line="240" w:lineRule="auto"/>
              <w:rPr>
                <w:sz w:val="20"/>
              </w:rPr>
            </w:pPr>
            <w:r>
              <w:rPr>
                <w:sz w:val="20"/>
              </w:rPr>
              <w:t>15 (19.7)</w:t>
            </w:r>
          </w:p>
        </w:tc>
        <w:tc>
          <w:tcPr>
            <w:tcW w:w="0" w:type="auto"/>
            <w:tcBorders>
              <w:left w:val="nil"/>
              <w:right w:val="nil"/>
            </w:tcBorders>
          </w:tcPr>
          <w:p w14:paraId="761701C0" w14:textId="77777777" w:rsidR="00960317" w:rsidRPr="006A3028" w:rsidRDefault="00960317" w:rsidP="00002F98">
            <w:pPr>
              <w:spacing w:after="0" w:line="240" w:lineRule="auto"/>
              <w:rPr>
                <w:sz w:val="20"/>
              </w:rPr>
            </w:pPr>
            <w:r>
              <w:rPr>
                <w:sz w:val="20"/>
              </w:rPr>
              <w:t>62 (18.6)</w:t>
            </w:r>
          </w:p>
        </w:tc>
        <w:tc>
          <w:tcPr>
            <w:tcW w:w="0" w:type="auto"/>
            <w:tcBorders>
              <w:left w:val="nil"/>
              <w:right w:val="nil"/>
            </w:tcBorders>
          </w:tcPr>
          <w:p w14:paraId="6BAB09C6" w14:textId="77777777" w:rsidR="00960317" w:rsidRPr="006A3028" w:rsidRDefault="00960317" w:rsidP="00002F98">
            <w:pPr>
              <w:spacing w:after="0" w:line="240" w:lineRule="auto"/>
              <w:rPr>
                <w:sz w:val="20"/>
              </w:rPr>
            </w:pPr>
            <w:r>
              <w:rPr>
                <w:sz w:val="20"/>
              </w:rPr>
              <w:t>152 (26.5)</w:t>
            </w:r>
          </w:p>
        </w:tc>
      </w:tr>
      <w:tr w:rsidR="00960317" w:rsidRPr="001900AC" w14:paraId="18817853" w14:textId="77777777" w:rsidTr="00002F98">
        <w:tc>
          <w:tcPr>
            <w:tcW w:w="0" w:type="auto"/>
            <w:tcBorders>
              <w:left w:val="nil"/>
              <w:right w:val="nil"/>
            </w:tcBorders>
          </w:tcPr>
          <w:p w14:paraId="53A50722" w14:textId="77777777" w:rsidR="00960317" w:rsidRPr="001900AC" w:rsidRDefault="00960317" w:rsidP="00002F98">
            <w:pPr>
              <w:spacing w:after="0" w:line="240" w:lineRule="auto"/>
              <w:rPr>
                <w:sz w:val="20"/>
              </w:rPr>
            </w:pPr>
            <w:r>
              <w:rPr>
                <w:sz w:val="20"/>
              </w:rPr>
              <w:t>Shopping</w:t>
            </w:r>
            <w:r w:rsidRPr="005B1B41">
              <w:rPr>
                <w:sz w:val="20"/>
              </w:rPr>
              <w:t xml:space="preserve"> for things other than groceries/pharmacy</w:t>
            </w:r>
          </w:p>
        </w:tc>
        <w:tc>
          <w:tcPr>
            <w:tcW w:w="0" w:type="auto"/>
            <w:tcBorders>
              <w:left w:val="nil"/>
              <w:right w:val="nil"/>
            </w:tcBorders>
          </w:tcPr>
          <w:p w14:paraId="7D0F8FFF" w14:textId="77777777" w:rsidR="00960317" w:rsidRPr="006A3028" w:rsidRDefault="00960317" w:rsidP="00002F98">
            <w:pPr>
              <w:spacing w:after="0" w:line="240" w:lineRule="auto"/>
              <w:rPr>
                <w:sz w:val="20"/>
              </w:rPr>
            </w:pPr>
            <w:r>
              <w:rPr>
                <w:sz w:val="20"/>
              </w:rPr>
              <w:t>11 (14.5)</w:t>
            </w:r>
          </w:p>
        </w:tc>
        <w:tc>
          <w:tcPr>
            <w:tcW w:w="0" w:type="auto"/>
            <w:tcBorders>
              <w:left w:val="nil"/>
              <w:right w:val="nil"/>
            </w:tcBorders>
          </w:tcPr>
          <w:p w14:paraId="59141203" w14:textId="77777777" w:rsidR="00960317" w:rsidRPr="006A3028" w:rsidRDefault="00960317" w:rsidP="00002F98">
            <w:pPr>
              <w:spacing w:after="0" w:line="240" w:lineRule="auto"/>
              <w:rPr>
                <w:sz w:val="20"/>
              </w:rPr>
            </w:pPr>
            <w:r>
              <w:rPr>
                <w:sz w:val="20"/>
              </w:rPr>
              <w:t>29 (8.7)</w:t>
            </w:r>
          </w:p>
        </w:tc>
        <w:tc>
          <w:tcPr>
            <w:tcW w:w="0" w:type="auto"/>
            <w:tcBorders>
              <w:left w:val="nil"/>
              <w:right w:val="nil"/>
            </w:tcBorders>
          </w:tcPr>
          <w:p w14:paraId="7203D7FA" w14:textId="77777777" w:rsidR="00960317" w:rsidRPr="006A3028" w:rsidRDefault="00960317" w:rsidP="00002F98">
            <w:pPr>
              <w:spacing w:after="0" w:line="240" w:lineRule="auto"/>
              <w:rPr>
                <w:sz w:val="20"/>
              </w:rPr>
            </w:pPr>
            <w:r>
              <w:rPr>
                <w:sz w:val="20"/>
              </w:rPr>
              <w:t>27 (4.7)</w:t>
            </w:r>
          </w:p>
        </w:tc>
      </w:tr>
      <w:tr w:rsidR="00960317" w:rsidRPr="001900AC" w14:paraId="799CE7A6" w14:textId="77777777" w:rsidTr="00002F98">
        <w:tc>
          <w:tcPr>
            <w:tcW w:w="0" w:type="auto"/>
            <w:tcBorders>
              <w:left w:val="nil"/>
              <w:right w:val="nil"/>
            </w:tcBorders>
          </w:tcPr>
          <w:p w14:paraId="39F1CE36" w14:textId="77777777" w:rsidR="00960317" w:rsidRPr="001900AC" w:rsidRDefault="00960317" w:rsidP="00002F98">
            <w:pPr>
              <w:spacing w:after="0" w:line="240" w:lineRule="auto"/>
              <w:rPr>
                <w:sz w:val="20"/>
              </w:rPr>
            </w:pPr>
            <w:r w:rsidRPr="005B1B41">
              <w:rPr>
                <w:sz w:val="20"/>
              </w:rPr>
              <w:t>Walk</w:t>
            </w:r>
            <w:r>
              <w:rPr>
                <w:sz w:val="20"/>
              </w:rPr>
              <w:t>ing</w:t>
            </w:r>
            <w:r w:rsidRPr="005B1B41">
              <w:rPr>
                <w:sz w:val="20"/>
              </w:rPr>
              <w:t xml:space="preserve"> or some other exercise</w:t>
            </w:r>
          </w:p>
        </w:tc>
        <w:tc>
          <w:tcPr>
            <w:tcW w:w="0" w:type="auto"/>
            <w:tcBorders>
              <w:left w:val="nil"/>
              <w:right w:val="nil"/>
            </w:tcBorders>
          </w:tcPr>
          <w:p w14:paraId="0C80C117" w14:textId="77777777" w:rsidR="00960317" w:rsidRPr="006A3028" w:rsidRDefault="00960317" w:rsidP="00002F98">
            <w:pPr>
              <w:spacing w:after="0" w:line="240" w:lineRule="auto"/>
              <w:rPr>
                <w:sz w:val="20"/>
              </w:rPr>
            </w:pPr>
            <w:r>
              <w:rPr>
                <w:sz w:val="20"/>
              </w:rPr>
              <w:t>18 (23.7)</w:t>
            </w:r>
          </w:p>
        </w:tc>
        <w:tc>
          <w:tcPr>
            <w:tcW w:w="0" w:type="auto"/>
            <w:tcBorders>
              <w:left w:val="nil"/>
              <w:right w:val="nil"/>
            </w:tcBorders>
          </w:tcPr>
          <w:p w14:paraId="427C502B" w14:textId="77777777" w:rsidR="00960317" w:rsidRPr="006A3028" w:rsidRDefault="00960317" w:rsidP="00002F98">
            <w:pPr>
              <w:spacing w:after="0" w:line="240" w:lineRule="auto"/>
              <w:rPr>
                <w:sz w:val="20"/>
              </w:rPr>
            </w:pPr>
            <w:r>
              <w:rPr>
                <w:sz w:val="20"/>
              </w:rPr>
              <w:t>56 (16.8)</w:t>
            </w:r>
          </w:p>
        </w:tc>
        <w:tc>
          <w:tcPr>
            <w:tcW w:w="0" w:type="auto"/>
            <w:tcBorders>
              <w:left w:val="nil"/>
              <w:right w:val="nil"/>
            </w:tcBorders>
          </w:tcPr>
          <w:p w14:paraId="361C6008" w14:textId="77777777" w:rsidR="00960317" w:rsidRPr="006A3028" w:rsidRDefault="00960317" w:rsidP="00002F98">
            <w:pPr>
              <w:spacing w:after="0" w:line="240" w:lineRule="auto"/>
              <w:rPr>
                <w:sz w:val="20"/>
              </w:rPr>
            </w:pPr>
            <w:r>
              <w:rPr>
                <w:sz w:val="20"/>
              </w:rPr>
              <w:t>73 (12.7)</w:t>
            </w:r>
          </w:p>
        </w:tc>
      </w:tr>
      <w:tr w:rsidR="00960317" w:rsidRPr="001900AC" w14:paraId="65C04098" w14:textId="77777777" w:rsidTr="00002F98">
        <w:tc>
          <w:tcPr>
            <w:tcW w:w="0" w:type="auto"/>
            <w:tcBorders>
              <w:left w:val="nil"/>
              <w:right w:val="nil"/>
            </w:tcBorders>
          </w:tcPr>
          <w:p w14:paraId="136FB5DB" w14:textId="77777777" w:rsidR="00960317" w:rsidRPr="001900AC" w:rsidRDefault="00960317" w:rsidP="00002F98">
            <w:pPr>
              <w:spacing w:after="0" w:line="240" w:lineRule="auto"/>
              <w:rPr>
                <w:sz w:val="20"/>
              </w:rPr>
            </w:pPr>
            <w:r>
              <w:rPr>
                <w:sz w:val="20"/>
              </w:rPr>
              <w:t>Going</w:t>
            </w:r>
            <w:r w:rsidRPr="005B1B41">
              <w:rPr>
                <w:sz w:val="20"/>
              </w:rPr>
              <w:t xml:space="preserve"> out to work if necessary</w:t>
            </w:r>
          </w:p>
        </w:tc>
        <w:tc>
          <w:tcPr>
            <w:tcW w:w="0" w:type="auto"/>
            <w:tcBorders>
              <w:left w:val="nil"/>
              <w:right w:val="nil"/>
            </w:tcBorders>
          </w:tcPr>
          <w:p w14:paraId="3FA0516C" w14:textId="77777777" w:rsidR="00960317" w:rsidRPr="006A3028" w:rsidRDefault="00960317" w:rsidP="00002F98">
            <w:pPr>
              <w:spacing w:after="0" w:line="240" w:lineRule="auto"/>
              <w:rPr>
                <w:sz w:val="20"/>
              </w:rPr>
            </w:pPr>
            <w:r>
              <w:rPr>
                <w:sz w:val="20"/>
              </w:rPr>
              <w:t>10 (13.2)</w:t>
            </w:r>
          </w:p>
        </w:tc>
        <w:tc>
          <w:tcPr>
            <w:tcW w:w="0" w:type="auto"/>
            <w:tcBorders>
              <w:left w:val="nil"/>
              <w:right w:val="nil"/>
            </w:tcBorders>
          </w:tcPr>
          <w:p w14:paraId="0460854A" w14:textId="77777777" w:rsidR="00960317" w:rsidRPr="006A3028" w:rsidRDefault="00960317" w:rsidP="00002F98">
            <w:pPr>
              <w:spacing w:after="0" w:line="240" w:lineRule="auto"/>
              <w:rPr>
                <w:sz w:val="20"/>
              </w:rPr>
            </w:pPr>
            <w:r>
              <w:rPr>
                <w:sz w:val="20"/>
              </w:rPr>
              <w:t>16 (4.8)</w:t>
            </w:r>
          </w:p>
        </w:tc>
        <w:tc>
          <w:tcPr>
            <w:tcW w:w="0" w:type="auto"/>
            <w:tcBorders>
              <w:left w:val="nil"/>
              <w:right w:val="nil"/>
            </w:tcBorders>
          </w:tcPr>
          <w:p w14:paraId="05E60E53" w14:textId="77777777" w:rsidR="00960317" w:rsidRPr="006A3028" w:rsidRDefault="00960317" w:rsidP="00002F98">
            <w:pPr>
              <w:spacing w:after="0" w:line="240" w:lineRule="auto"/>
              <w:rPr>
                <w:sz w:val="20"/>
              </w:rPr>
            </w:pPr>
            <w:r>
              <w:rPr>
                <w:sz w:val="20"/>
              </w:rPr>
              <w:t>21 (3.7)</w:t>
            </w:r>
          </w:p>
        </w:tc>
      </w:tr>
      <w:tr w:rsidR="00960317" w:rsidRPr="001900AC" w14:paraId="1437D95B" w14:textId="77777777" w:rsidTr="00002F98">
        <w:tc>
          <w:tcPr>
            <w:tcW w:w="0" w:type="auto"/>
            <w:tcBorders>
              <w:left w:val="nil"/>
              <w:right w:val="nil"/>
            </w:tcBorders>
          </w:tcPr>
          <w:p w14:paraId="1B7AFB23" w14:textId="77777777" w:rsidR="00960317" w:rsidRPr="00F936D6" w:rsidRDefault="00960317" w:rsidP="00002F98">
            <w:pPr>
              <w:tabs>
                <w:tab w:val="left" w:pos="1252"/>
              </w:tabs>
              <w:spacing w:after="0" w:line="240" w:lineRule="auto"/>
              <w:rPr>
                <w:sz w:val="20"/>
              </w:rPr>
            </w:pPr>
            <w:r>
              <w:rPr>
                <w:sz w:val="20"/>
              </w:rPr>
              <w:t>Going</w:t>
            </w:r>
            <w:r w:rsidRPr="005B1B41">
              <w:rPr>
                <w:sz w:val="20"/>
              </w:rPr>
              <w:t xml:space="preserve"> </w:t>
            </w:r>
            <w:r w:rsidRPr="00F936D6">
              <w:rPr>
                <w:sz w:val="20"/>
              </w:rPr>
              <w:t>out for a medical need</w:t>
            </w:r>
          </w:p>
        </w:tc>
        <w:tc>
          <w:tcPr>
            <w:tcW w:w="0" w:type="auto"/>
            <w:tcBorders>
              <w:left w:val="nil"/>
              <w:right w:val="nil"/>
            </w:tcBorders>
          </w:tcPr>
          <w:p w14:paraId="5801211D" w14:textId="77777777" w:rsidR="00960317" w:rsidRPr="006A3028" w:rsidRDefault="00960317" w:rsidP="00002F98">
            <w:pPr>
              <w:spacing w:after="0" w:line="240" w:lineRule="auto"/>
              <w:rPr>
                <w:sz w:val="20"/>
              </w:rPr>
            </w:pPr>
            <w:r>
              <w:rPr>
                <w:sz w:val="20"/>
              </w:rPr>
              <w:t>13 (17.1)</w:t>
            </w:r>
          </w:p>
        </w:tc>
        <w:tc>
          <w:tcPr>
            <w:tcW w:w="0" w:type="auto"/>
            <w:tcBorders>
              <w:left w:val="nil"/>
              <w:right w:val="nil"/>
            </w:tcBorders>
          </w:tcPr>
          <w:p w14:paraId="3E60469A" w14:textId="77777777" w:rsidR="00960317" w:rsidRPr="006A3028" w:rsidRDefault="00960317" w:rsidP="00002F98">
            <w:pPr>
              <w:spacing w:after="0" w:line="240" w:lineRule="auto"/>
              <w:rPr>
                <w:sz w:val="20"/>
              </w:rPr>
            </w:pPr>
            <w:r>
              <w:rPr>
                <w:sz w:val="20"/>
              </w:rPr>
              <w:t>112 (33.5)</w:t>
            </w:r>
          </w:p>
        </w:tc>
        <w:tc>
          <w:tcPr>
            <w:tcW w:w="0" w:type="auto"/>
            <w:tcBorders>
              <w:left w:val="nil"/>
              <w:right w:val="nil"/>
            </w:tcBorders>
          </w:tcPr>
          <w:p w14:paraId="0E815F76" w14:textId="77777777" w:rsidR="00960317" w:rsidRPr="006A3028" w:rsidRDefault="00960317" w:rsidP="00002F98">
            <w:pPr>
              <w:spacing w:after="0" w:line="240" w:lineRule="auto"/>
              <w:rPr>
                <w:sz w:val="20"/>
              </w:rPr>
            </w:pPr>
            <w:r>
              <w:rPr>
                <w:sz w:val="20"/>
              </w:rPr>
              <w:t>113 (19.7)</w:t>
            </w:r>
          </w:p>
        </w:tc>
      </w:tr>
      <w:tr w:rsidR="00960317" w:rsidRPr="001900AC" w14:paraId="1B6E1685" w14:textId="77777777" w:rsidTr="00002F98">
        <w:tc>
          <w:tcPr>
            <w:tcW w:w="0" w:type="auto"/>
            <w:tcBorders>
              <w:left w:val="nil"/>
              <w:right w:val="nil"/>
            </w:tcBorders>
          </w:tcPr>
          <w:p w14:paraId="3D9A4755" w14:textId="77777777" w:rsidR="00960317" w:rsidRPr="001900AC" w:rsidRDefault="00960317" w:rsidP="00002F98">
            <w:pPr>
              <w:tabs>
                <w:tab w:val="left" w:pos="1252"/>
              </w:tabs>
              <w:spacing w:after="0" w:line="240" w:lineRule="auto"/>
              <w:rPr>
                <w:sz w:val="20"/>
              </w:rPr>
            </w:pPr>
            <w:r>
              <w:rPr>
                <w:sz w:val="20"/>
              </w:rPr>
              <w:t>Going</w:t>
            </w:r>
            <w:r w:rsidRPr="005B1B41">
              <w:rPr>
                <w:sz w:val="20"/>
              </w:rPr>
              <w:t xml:space="preserve"> out to help or provide care for a vulnerable person</w:t>
            </w:r>
          </w:p>
        </w:tc>
        <w:tc>
          <w:tcPr>
            <w:tcW w:w="0" w:type="auto"/>
            <w:tcBorders>
              <w:left w:val="nil"/>
              <w:right w:val="nil"/>
            </w:tcBorders>
          </w:tcPr>
          <w:p w14:paraId="62AF6876" w14:textId="77777777" w:rsidR="00960317" w:rsidRPr="006A3028" w:rsidRDefault="00960317" w:rsidP="00002F98">
            <w:pPr>
              <w:spacing w:after="0" w:line="240" w:lineRule="auto"/>
              <w:rPr>
                <w:sz w:val="20"/>
              </w:rPr>
            </w:pPr>
            <w:r>
              <w:rPr>
                <w:sz w:val="20"/>
              </w:rPr>
              <w:t>15 (19.7)</w:t>
            </w:r>
          </w:p>
        </w:tc>
        <w:tc>
          <w:tcPr>
            <w:tcW w:w="0" w:type="auto"/>
            <w:tcBorders>
              <w:left w:val="nil"/>
              <w:right w:val="nil"/>
            </w:tcBorders>
          </w:tcPr>
          <w:p w14:paraId="7E4755DF" w14:textId="77777777" w:rsidR="00960317" w:rsidRPr="006A3028" w:rsidRDefault="00960317" w:rsidP="00002F98">
            <w:pPr>
              <w:spacing w:after="0" w:line="240" w:lineRule="auto"/>
              <w:rPr>
                <w:sz w:val="20"/>
              </w:rPr>
            </w:pPr>
            <w:r>
              <w:rPr>
                <w:sz w:val="20"/>
              </w:rPr>
              <w:t>23 (6.9)</w:t>
            </w:r>
          </w:p>
        </w:tc>
        <w:tc>
          <w:tcPr>
            <w:tcW w:w="0" w:type="auto"/>
            <w:tcBorders>
              <w:left w:val="nil"/>
              <w:right w:val="nil"/>
            </w:tcBorders>
          </w:tcPr>
          <w:p w14:paraId="11B65881" w14:textId="77777777" w:rsidR="00960317" w:rsidRPr="006A3028" w:rsidRDefault="00960317" w:rsidP="00002F98">
            <w:pPr>
              <w:spacing w:after="0" w:line="240" w:lineRule="auto"/>
              <w:rPr>
                <w:sz w:val="20"/>
              </w:rPr>
            </w:pPr>
            <w:r>
              <w:rPr>
                <w:sz w:val="20"/>
              </w:rPr>
              <w:t>26 (4.5)</w:t>
            </w:r>
          </w:p>
        </w:tc>
      </w:tr>
      <w:tr w:rsidR="00960317" w:rsidRPr="001900AC" w14:paraId="12D185EF" w14:textId="77777777" w:rsidTr="00002F98">
        <w:tc>
          <w:tcPr>
            <w:tcW w:w="0" w:type="auto"/>
            <w:tcBorders>
              <w:left w:val="nil"/>
              <w:right w:val="nil"/>
            </w:tcBorders>
          </w:tcPr>
          <w:p w14:paraId="6962B4FF" w14:textId="77777777" w:rsidR="00960317" w:rsidRPr="001900AC" w:rsidRDefault="00960317" w:rsidP="00002F98">
            <w:pPr>
              <w:tabs>
                <w:tab w:val="left" w:pos="1252"/>
              </w:tabs>
              <w:spacing w:after="0" w:line="240" w:lineRule="auto"/>
              <w:rPr>
                <w:sz w:val="20"/>
              </w:rPr>
            </w:pPr>
            <w:r>
              <w:rPr>
                <w:sz w:val="20"/>
              </w:rPr>
              <w:t>Going</w:t>
            </w:r>
            <w:r w:rsidRPr="005B1B41">
              <w:rPr>
                <w:sz w:val="20"/>
              </w:rPr>
              <w:t xml:space="preserve"> out to meet up with friends and/or family</w:t>
            </w:r>
          </w:p>
        </w:tc>
        <w:tc>
          <w:tcPr>
            <w:tcW w:w="0" w:type="auto"/>
            <w:tcBorders>
              <w:left w:val="nil"/>
              <w:right w:val="nil"/>
            </w:tcBorders>
          </w:tcPr>
          <w:p w14:paraId="0AC67BD3" w14:textId="77777777" w:rsidR="00960317" w:rsidRPr="001900AC" w:rsidRDefault="00960317" w:rsidP="00002F98">
            <w:pPr>
              <w:spacing w:after="0" w:line="240" w:lineRule="auto"/>
              <w:rPr>
                <w:sz w:val="20"/>
              </w:rPr>
            </w:pPr>
            <w:r>
              <w:rPr>
                <w:sz w:val="20"/>
              </w:rPr>
              <w:t>12 (15.8)</w:t>
            </w:r>
          </w:p>
        </w:tc>
        <w:tc>
          <w:tcPr>
            <w:tcW w:w="0" w:type="auto"/>
            <w:tcBorders>
              <w:left w:val="nil"/>
              <w:right w:val="nil"/>
            </w:tcBorders>
          </w:tcPr>
          <w:p w14:paraId="7B88F151" w14:textId="77777777" w:rsidR="00960317" w:rsidRPr="001900AC" w:rsidRDefault="00960317" w:rsidP="00002F98">
            <w:pPr>
              <w:spacing w:after="0" w:line="240" w:lineRule="auto"/>
              <w:rPr>
                <w:sz w:val="20"/>
              </w:rPr>
            </w:pPr>
            <w:r>
              <w:rPr>
                <w:sz w:val="20"/>
              </w:rPr>
              <w:t>11 (3.3)</w:t>
            </w:r>
          </w:p>
        </w:tc>
        <w:tc>
          <w:tcPr>
            <w:tcW w:w="0" w:type="auto"/>
            <w:tcBorders>
              <w:left w:val="nil"/>
              <w:right w:val="nil"/>
            </w:tcBorders>
          </w:tcPr>
          <w:p w14:paraId="4F9E9BF2" w14:textId="77777777" w:rsidR="00960317" w:rsidRPr="001900AC" w:rsidRDefault="00960317" w:rsidP="00002F98">
            <w:pPr>
              <w:spacing w:after="0" w:line="240" w:lineRule="auto"/>
              <w:rPr>
                <w:sz w:val="20"/>
              </w:rPr>
            </w:pPr>
            <w:r>
              <w:rPr>
                <w:sz w:val="20"/>
              </w:rPr>
              <w:t>9 (1.6)</w:t>
            </w:r>
          </w:p>
        </w:tc>
      </w:tr>
      <w:tr w:rsidR="00960317" w:rsidRPr="001900AC" w14:paraId="07813040" w14:textId="77777777" w:rsidTr="00002F98">
        <w:tc>
          <w:tcPr>
            <w:tcW w:w="0" w:type="auto"/>
            <w:tcBorders>
              <w:left w:val="nil"/>
              <w:right w:val="nil"/>
            </w:tcBorders>
          </w:tcPr>
          <w:p w14:paraId="0B0BCE56" w14:textId="77777777" w:rsidR="00960317" w:rsidRDefault="00960317" w:rsidP="00002F98">
            <w:pPr>
              <w:tabs>
                <w:tab w:val="left" w:pos="1252"/>
              </w:tabs>
              <w:spacing w:after="0" w:line="240" w:lineRule="auto"/>
              <w:rPr>
                <w:sz w:val="20"/>
              </w:rPr>
            </w:pPr>
            <w:r>
              <w:rPr>
                <w:sz w:val="20"/>
              </w:rPr>
              <w:t>Don’t think it’s necessary for me to stay at home</w:t>
            </w:r>
          </w:p>
        </w:tc>
        <w:tc>
          <w:tcPr>
            <w:tcW w:w="0" w:type="auto"/>
            <w:tcBorders>
              <w:left w:val="nil"/>
              <w:right w:val="nil"/>
            </w:tcBorders>
          </w:tcPr>
          <w:p w14:paraId="5EF768AC" w14:textId="77777777" w:rsidR="00960317" w:rsidRDefault="00960317" w:rsidP="00002F98">
            <w:pPr>
              <w:spacing w:after="0" w:line="240" w:lineRule="auto"/>
              <w:rPr>
                <w:sz w:val="20"/>
              </w:rPr>
            </w:pPr>
            <w:r>
              <w:rPr>
                <w:sz w:val="20"/>
              </w:rPr>
              <w:t>11 (14.5)</w:t>
            </w:r>
          </w:p>
        </w:tc>
        <w:tc>
          <w:tcPr>
            <w:tcW w:w="0" w:type="auto"/>
            <w:tcBorders>
              <w:left w:val="nil"/>
              <w:right w:val="nil"/>
            </w:tcBorders>
          </w:tcPr>
          <w:p w14:paraId="54776780" w14:textId="77777777" w:rsidR="00960317" w:rsidRDefault="00960317" w:rsidP="00002F98">
            <w:pPr>
              <w:spacing w:after="0" w:line="240" w:lineRule="auto"/>
              <w:rPr>
                <w:sz w:val="20"/>
              </w:rPr>
            </w:pPr>
            <w:r>
              <w:rPr>
                <w:sz w:val="20"/>
              </w:rPr>
              <w:t>15 (4.5)</w:t>
            </w:r>
          </w:p>
        </w:tc>
        <w:tc>
          <w:tcPr>
            <w:tcW w:w="0" w:type="auto"/>
            <w:tcBorders>
              <w:left w:val="nil"/>
              <w:right w:val="nil"/>
            </w:tcBorders>
          </w:tcPr>
          <w:p w14:paraId="03CA6B40" w14:textId="77777777" w:rsidR="00960317" w:rsidRDefault="00960317" w:rsidP="00002F98">
            <w:pPr>
              <w:spacing w:after="0" w:line="240" w:lineRule="auto"/>
              <w:rPr>
                <w:sz w:val="20"/>
              </w:rPr>
            </w:pPr>
            <w:r>
              <w:rPr>
                <w:sz w:val="20"/>
              </w:rPr>
              <w:t>16 (0.8)</w:t>
            </w:r>
          </w:p>
        </w:tc>
      </w:tr>
      <w:tr w:rsidR="00960317" w:rsidRPr="001900AC" w14:paraId="5F33635B" w14:textId="77777777" w:rsidTr="00002F98">
        <w:tc>
          <w:tcPr>
            <w:tcW w:w="0" w:type="auto"/>
            <w:tcBorders>
              <w:left w:val="nil"/>
              <w:bottom w:val="single" w:sz="12" w:space="0" w:color="auto"/>
              <w:right w:val="nil"/>
            </w:tcBorders>
          </w:tcPr>
          <w:p w14:paraId="0224AAFF" w14:textId="77777777" w:rsidR="00960317" w:rsidRDefault="00960317" w:rsidP="00002F98">
            <w:pPr>
              <w:tabs>
                <w:tab w:val="left" w:pos="1252"/>
              </w:tabs>
              <w:spacing w:after="0" w:line="240" w:lineRule="auto"/>
              <w:rPr>
                <w:sz w:val="20"/>
              </w:rPr>
            </w:pPr>
            <w:r>
              <w:rPr>
                <w:sz w:val="20"/>
              </w:rPr>
              <w:t>St</w:t>
            </w:r>
            <w:r w:rsidRPr="00CA7899">
              <w:rPr>
                <w:sz w:val="20"/>
              </w:rPr>
              <w:t>ay at home for seven days (not leaving the home at all)</w:t>
            </w:r>
          </w:p>
        </w:tc>
        <w:tc>
          <w:tcPr>
            <w:tcW w:w="0" w:type="auto"/>
            <w:tcBorders>
              <w:left w:val="nil"/>
              <w:bottom w:val="single" w:sz="12" w:space="0" w:color="auto"/>
              <w:right w:val="nil"/>
            </w:tcBorders>
          </w:tcPr>
          <w:p w14:paraId="53C09E66" w14:textId="77777777" w:rsidR="00960317" w:rsidRDefault="00960317" w:rsidP="00002F98">
            <w:pPr>
              <w:spacing w:after="0" w:line="240" w:lineRule="auto"/>
              <w:rPr>
                <w:sz w:val="20"/>
              </w:rPr>
            </w:pPr>
            <w:r>
              <w:rPr>
                <w:sz w:val="20"/>
              </w:rPr>
              <w:t>-</w:t>
            </w:r>
          </w:p>
        </w:tc>
        <w:tc>
          <w:tcPr>
            <w:tcW w:w="0" w:type="auto"/>
            <w:tcBorders>
              <w:left w:val="nil"/>
              <w:bottom w:val="single" w:sz="12" w:space="0" w:color="auto"/>
              <w:right w:val="nil"/>
            </w:tcBorders>
          </w:tcPr>
          <w:p w14:paraId="1F899DE1" w14:textId="77777777" w:rsidR="00960317" w:rsidRPr="001900AC" w:rsidRDefault="00960317" w:rsidP="00002F98">
            <w:pPr>
              <w:spacing w:after="0" w:line="240" w:lineRule="auto"/>
              <w:rPr>
                <w:sz w:val="20"/>
              </w:rPr>
            </w:pPr>
            <w:r>
              <w:rPr>
                <w:sz w:val="20"/>
              </w:rPr>
              <w:t>-</w:t>
            </w:r>
          </w:p>
        </w:tc>
        <w:tc>
          <w:tcPr>
            <w:tcW w:w="0" w:type="auto"/>
            <w:tcBorders>
              <w:left w:val="nil"/>
              <w:bottom w:val="single" w:sz="12" w:space="0" w:color="auto"/>
              <w:right w:val="nil"/>
            </w:tcBorders>
          </w:tcPr>
          <w:p w14:paraId="7D7A7DA7" w14:textId="77777777" w:rsidR="00960317" w:rsidRPr="001900AC" w:rsidRDefault="00960317" w:rsidP="00002F98">
            <w:pPr>
              <w:spacing w:after="0" w:line="240" w:lineRule="auto"/>
              <w:rPr>
                <w:sz w:val="20"/>
              </w:rPr>
            </w:pPr>
            <w:r>
              <w:rPr>
                <w:sz w:val="20"/>
              </w:rPr>
              <w:t>224 (39.0)</w:t>
            </w:r>
          </w:p>
        </w:tc>
      </w:tr>
    </w:tbl>
    <w:p w14:paraId="51778548" w14:textId="77777777" w:rsidR="00960317" w:rsidRDefault="00960317" w:rsidP="00960317">
      <w:pPr>
        <w:spacing w:after="160" w:line="256" w:lineRule="auto"/>
      </w:pPr>
    </w:p>
    <w:p w14:paraId="7140F238" w14:textId="77777777" w:rsidR="00960317" w:rsidRDefault="00960317" w:rsidP="00960317">
      <w:pPr>
        <w:spacing w:after="160" w:line="259" w:lineRule="auto"/>
      </w:pPr>
      <w:r>
        <w:br w:type="page"/>
      </w:r>
    </w:p>
    <w:p w14:paraId="63995117" w14:textId="77777777" w:rsidR="00960317" w:rsidRDefault="00960317" w:rsidP="00960317">
      <w:pPr>
        <w:spacing w:after="160" w:line="256" w:lineRule="auto"/>
      </w:pPr>
      <w:r>
        <w:lastRenderedPageBreak/>
        <w:t>Table 4. Associations between personal characteristics, employment characteristics and intending to adhere to self-isolation measures (staying at home for 7 days if self becomes symptomatic, staying at home for 14 days if household member becomes symptomatic)</w:t>
      </w:r>
    </w:p>
    <w:tbl>
      <w:tblPr>
        <w:tblStyle w:val="TableGrid1"/>
        <w:tblW w:w="0" w:type="auto"/>
        <w:tblLook w:val="04A0" w:firstRow="1" w:lastRow="0" w:firstColumn="1" w:lastColumn="0" w:noHBand="0" w:noVBand="1"/>
      </w:tblPr>
      <w:tblGrid>
        <w:gridCol w:w="1247"/>
        <w:gridCol w:w="1336"/>
        <w:gridCol w:w="2778"/>
        <w:gridCol w:w="1669"/>
        <w:gridCol w:w="1996"/>
      </w:tblGrid>
      <w:tr w:rsidR="00960317" w14:paraId="3B5636CD" w14:textId="77777777" w:rsidTr="00002F98">
        <w:trPr>
          <w:trHeight w:val="88"/>
        </w:trPr>
        <w:tc>
          <w:tcPr>
            <w:tcW w:w="0" w:type="auto"/>
            <w:vMerge w:val="restart"/>
            <w:tcBorders>
              <w:top w:val="single" w:sz="12" w:space="0" w:color="auto"/>
              <w:left w:val="nil"/>
              <w:right w:val="nil"/>
            </w:tcBorders>
          </w:tcPr>
          <w:p w14:paraId="0BC8DE36" w14:textId="77777777" w:rsidR="00960317" w:rsidRDefault="00960317" w:rsidP="00002F98">
            <w:pPr>
              <w:spacing w:after="0" w:line="240" w:lineRule="auto"/>
              <w:rPr>
                <w:b/>
                <w:sz w:val="18"/>
              </w:rPr>
            </w:pPr>
          </w:p>
        </w:tc>
        <w:tc>
          <w:tcPr>
            <w:tcW w:w="0" w:type="auto"/>
            <w:vMerge w:val="restart"/>
            <w:tcBorders>
              <w:top w:val="single" w:sz="12" w:space="0" w:color="auto"/>
              <w:left w:val="nil"/>
              <w:right w:val="nil"/>
            </w:tcBorders>
            <w:hideMark/>
          </w:tcPr>
          <w:p w14:paraId="340184F3" w14:textId="77777777" w:rsidR="00960317" w:rsidRDefault="00960317" w:rsidP="00002F98">
            <w:pPr>
              <w:spacing w:after="0" w:line="240" w:lineRule="auto"/>
              <w:rPr>
                <w:b/>
                <w:sz w:val="18"/>
              </w:rPr>
            </w:pPr>
            <w:r>
              <w:rPr>
                <w:b/>
                <w:sz w:val="18"/>
              </w:rPr>
              <w:t>Participant characteristics</w:t>
            </w:r>
          </w:p>
        </w:tc>
        <w:tc>
          <w:tcPr>
            <w:tcW w:w="2856" w:type="dxa"/>
            <w:vMerge w:val="restart"/>
            <w:tcBorders>
              <w:top w:val="single" w:sz="12" w:space="0" w:color="auto"/>
              <w:left w:val="nil"/>
              <w:right w:val="nil"/>
            </w:tcBorders>
            <w:hideMark/>
          </w:tcPr>
          <w:p w14:paraId="3956351F" w14:textId="77777777" w:rsidR="00960317" w:rsidRDefault="00960317" w:rsidP="00002F98">
            <w:pPr>
              <w:spacing w:after="0" w:line="240" w:lineRule="auto"/>
              <w:rPr>
                <w:b/>
                <w:sz w:val="18"/>
              </w:rPr>
            </w:pPr>
            <w:r>
              <w:rPr>
                <w:b/>
                <w:sz w:val="18"/>
              </w:rPr>
              <w:t>Level</w:t>
            </w:r>
          </w:p>
        </w:tc>
        <w:tc>
          <w:tcPr>
            <w:tcW w:w="3752" w:type="dxa"/>
            <w:gridSpan w:val="2"/>
            <w:tcBorders>
              <w:top w:val="single" w:sz="12" w:space="0" w:color="auto"/>
              <w:left w:val="nil"/>
              <w:bottom w:val="nil"/>
              <w:right w:val="nil"/>
            </w:tcBorders>
          </w:tcPr>
          <w:p w14:paraId="3B40ADBE" w14:textId="77777777" w:rsidR="00960317" w:rsidRDefault="00960317" w:rsidP="00002F98">
            <w:pPr>
              <w:spacing w:after="0" w:line="240" w:lineRule="auto"/>
              <w:rPr>
                <w:b/>
                <w:sz w:val="18"/>
              </w:rPr>
            </w:pPr>
            <w:r>
              <w:rPr>
                <w:b/>
                <w:sz w:val="18"/>
              </w:rPr>
              <w:t>Intended to adhere</w:t>
            </w:r>
          </w:p>
        </w:tc>
      </w:tr>
      <w:tr w:rsidR="00960317" w14:paraId="041A317A" w14:textId="77777777" w:rsidTr="00002F98">
        <w:trPr>
          <w:trHeight w:val="561"/>
        </w:trPr>
        <w:tc>
          <w:tcPr>
            <w:tcW w:w="0" w:type="auto"/>
            <w:vMerge/>
            <w:tcBorders>
              <w:left w:val="nil"/>
              <w:bottom w:val="single" w:sz="4" w:space="0" w:color="auto"/>
              <w:right w:val="nil"/>
            </w:tcBorders>
          </w:tcPr>
          <w:p w14:paraId="75813C13" w14:textId="77777777" w:rsidR="00960317" w:rsidRDefault="00960317" w:rsidP="00002F98">
            <w:pPr>
              <w:spacing w:after="0" w:line="240" w:lineRule="auto"/>
              <w:rPr>
                <w:b/>
                <w:sz w:val="18"/>
              </w:rPr>
            </w:pPr>
          </w:p>
        </w:tc>
        <w:tc>
          <w:tcPr>
            <w:tcW w:w="0" w:type="auto"/>
            <w:vMerge/>
            <w:tcBorders>
              <w:left w:val="nil"/>
              <w:bottom w:val="single" w:sz="4" w:space="0" w:color="auto"/>
              <w:right w:val="nil"/>
            </w:tcBorders>
          </w:tcPr>
          <w:p w14:paraId="79EA8A6D" w14:textId="77777777" w:rsidR="00960317" w:rsidRDefault="00960317" w:rsidP="00002F98">
            <w:pPr>
              <w:spacing w:after="0" w:line="240" w:lineRule="auto"/>
              <w:rPr>
                <w:b/>
                <w:sz w:val="18"/>
              </w:rPr>
            </w:pPr>
          </w:p>
        </w:tc>
        <w:tc>
          <w:tcPr>
            <w:tcW w:w="2856" w:type="dxa"/>
            <w:vMerge/>
            <w:tcBorders>
              <w:left w:val="nil"/>
              <w:bottom w:val="single" w:sz="4" w:space="0" w:color="auto"/>
              <w:right w:val="nil"/>
            </w:tcBorders>
          </w:tcPr>
          <w:p w14:paraId="35CD7C99" w14:textId="77777777" w:rsidR="00960317" w:rsidRDefault="00960317" w:rsidP="00002F98">
            <w:pPr>
              <w:spacing w:after="0" w:line="240" w:lineRule="auto"/>
              <w:rPr>
                <w:b/>
                <w:sz w:val="18"/>
              </w:rPr>
            </w:pPr>
          </w:p>
        </w:tc>
        <w:tc>
          <w:tcPr>
            <w:tcW w:w="1701" w:type="dxa"/>
            <w:tcBorders>
              <w:top w:val="nil"/>
              <w:left w:val="nil"/>
              <w:bottom w:val="single" w:sz="4" w:space="0" w:color="auto"/>
              <w:right w:val="nil"/>
            </w:tcBorders>
          </w:tcPr>
          <w:p w14:paraId="2731BCF2" w14:textId="77777777" w:rsidR="00960317" w:rsidRDefault="00960317" w:rsidP="00002F98">
            <w:pPr>
              <w:spacing w:after="0" w:line="240" w:lineRule="auto"/>
              <w:rPr>
                <w:b/>
                <w:sz w:val="18"/>
              </w:rPr>
            </w:pPr>
            <w:r>
              <w:rPr>
                <w:b/>
                <w:sz w:val="18"/>
              </w:rPr>
              <w:t>Symptomatic oneself, n (%) (total n=)</w:t>
            </w:r>
          </w:p>
        </w:tc>
        <w:tc>
          <w:tcPr>
            <w:tcW w:w="2051" w:type="dxa"/>
            <w:tcBorders>
              <w:top w:val="nil"/>
              <w:left w:val="nil"/>
              <w:bottom w:val="single" w:sz="4" w:space="0" w:color="auto"/>
              <w:right w:val="nil"/>
            </w:tcBorders>
          </w:tcPr>
          <w:p w14:paraId="3A2A4EB4" w14:textId="77777777" w:rsidR="00960317" w:rsidRDefault="00960317" w:rsidP="00002F98">
            <w:pPr>
              <w:spacing w:after="0" w:line="240" w:lineRule="auto"/>
              <w:rPr>
                <w:b/>
                <w:sz w:val="18"/>
              </w:rPr>
            </w:pPr>
            <w:r>
              <w:rPr>
                <w:b/>
                <w:sz w:val="18"/>
              </w:rPr>
              <w:t>Household member symptomatic, n (%) (total n=)</w:t>
            </w:r>
          </w:p>
        </w:tc>
      </w:tr>
      <w:tr w:rsidR="00960317" w14:paraId="29BEE034" w14:textId="77777777" w:rsidTr="00002F98">
        <w:trPr>
          <w:trHeight w:val="171"/>
        </w:trPr>
        <w:tc>
          <w:tcPr>
            <w:tcW w:w="0" w:type="auto"/>
            <w:vMerge w:val="restart"/>
            <w:tcBorders>
              <w:top w:val="single" w:sz="12" w:space="0" w:color="auto"/>
              <w:left w:val="nil"/>
              <w:bottom w:val="single" w:sz="4" w:space="0" w:color="auto"/>
              <w:right w:val="nil"/>
            </w:tcBorders>
            <w:hideMark/>
          </w:tcPr>
          <w:p w14:paraId="7BE8BFE0" w14:textId="77777777" w:rsidR="00960317" w:rsidRDefault="00960317" w:rsidP="00002F98">
            <w:pPr>
              <w:spacing w:after="0" w:line="240" w:lineRule="auto"/>
              <w:rPr>
                <w:sz w:val="18"/>
              </w:rPr>
            </w:pPr>
            <w:r>
              <w:rPr>
                <w:sz w:val="18"/>
              </w:rPr>
              <w:t>Personal characteristics</w:t>
            </w:r>
          </w:p>
        </w:tc>
        <w:tc>
          <w:tcPr>
            <w:tcW w:w="0" w:type="auto"/>
            <w:vMerge w:val="restart"/>
            <w:tcBorders>
              <w:top w:val="single" w:sz="12" w:space="0" w:color="auto"/>
              <w:left w:val="nil"/>
              <w:bottom w:val="nil"/>
              <w:right w:val="nil"/>
            </w:tcBorders>
            <w:hideMark/>
          </w:tcPr>
          <w:p w14:paraId="2B15FB2C" w14:textId="77777777" w:rsidR="00960317" w:rsidRDefault="00960317" w:rsidP="00002F98">
            <w:pPr>
              <w:spacing w:after="0" w:line="240" w:lineRule="auto"/>
              <w:rPr>
                <w:sz w:val="18"/>
              </w:rPr>
            </w:pPr>
            <w:r>
              <w:rPr>
                <w:sz w:val="18"/>
              </w:rPr>
              <w:t>Gender</w:t>
            </w:r>
          </w:p>
        </w:tc>
        <w:tc>
          <w:tcPr>
            <w:tcW w:w="2856" w:type="dxa"/>
            <w:tcBorders>
              <w:top w:val="single" w:sz="12" w:space="0" w:color="auto"/>
              <w:left w:val="nil"/>
              <w:bottom w:val="nil"/>
              <w:right w:val="nil"/>
            </w:tcBorders>
            <w:hideMark/>
          </w:tcPr>
          <w:p w14:paraId="05519823" w14:textId="77777777" w:rsidR="00960317" w:rsidRDefault="00960317" w:rsidP="00002F98">
            <w:pPr>
              <w:spacing w:after="0" w:line="240" w:lineRule="auto"/>
              <w:rPr>
                <w:sz w:val="18"/>
              </w:rPr>
            </w:pPr>
            <w:r>
              <w:rPr>
                <w:sz w:val="18"/>
              </w:rPr>
              <w:t>Male</w:t>
            </w:r>
          </w:p>
        </w:tc>
        <w:tc>
          <w:tcPr>
            <w:tcW w:w="1701" w:type="dxa"/>
            <w:tcBorders>
              <w:top w:val="single" w:sz="12" w:space="0" w:color="auto"/>
              <w:left w:val="nil"/>
              <w:bottom w:val="nil"/>
              <w:right w:val="nil"/>
            </w:tcBorders>
            <w:hideMark/>
          </w:tcPr>
          <w:p w14:paraId="26461F54" w14:textId="77777777" w:rsidR="00960317" w:rsidRDefault="00960317" w:rsidP="00002F98">
            <w:pPr>
              <w:spacing w:after="0" w:line="240" w:lineRule="auto"/>
              <w:rPr>
                <w:sz w:val="18"/>
              </w:rPr>
            </w:pPr>
            <w:r>
              <w:rPr>
                <w:sz w:val="18"/>
              </w:rPr>
              <w:t>Reference</w:t>
            </w:r>
          </w:p>
        </w:tc>
        <w:tc>
          <w:tcPr>
            <w:tcW w:w="2051" w:type="dxa"/>
            <w:tcBorders>
              <w:top w:val="single" w:sz="12" w:space="0" w:color="auto"/>
              <w:left w:val="nil"/>
              <w:bottom w:val="nil"/>
              <w:right w:val="nil"/>
            </w:tcBorders>
            <w:hideMark/>
          </w:tcPr>
          <w:p w14:paraId="6B2C9E39" w14:textId="77777777" w:rsidR="00960317" w:rsidRDefault="00960317" w:rsidP="00002F98">
            <w:pPr>
              <w:spacing w:after="0" w:line="240" w:lineRule="auto"/>
              <w:rPr>
                <w:sz w:val="18"/>
              </w:rPr>
            </w:pPr>
            <w:r>
              <w:rPr>
                <w:sz w:val="18"/>
              </w:rPr>
              <w:t>Reference</w:t>
            </w:r>
          </w:p>
        </w:tc>
      </w:tr>
      <w:tr w:rsidR="00960317" w14:paraId="012F7C8F" w14:textId="77777777" w:rsidTr="00002F98">
        <w:trPr>
          <w:trHeight w:val="178"/>
        </w:trPr>
        <w:tc>
          <w:tcPr>
            <w:tcW w:w="0" w:type="auto"/>
            <w:vMerge/>
            <w:tcBorders>
              <w:top w:val="single" w:sz="12" w:space="0" w:color="auto"/>
              <w:left w:val="nil"/>
              <w:bottom w:val="single" w:sz="4" w:space="0" w:color="auto"/>
              <w:right w:val="nil"/>
            </w:tcBorders>
            <w:vAlign w:val="center"/>
            <w:hideMark/>
          </w:tcPr>
          <w:p w14:paraId="1AABE929" w14:textId="77777777" w:rsidR="00960317" w:rsidRDefault="00960317" w:rsidP="00002F98">
            <w:pPr>
              <w:spacing w:after="0" w:line="240" w:lineRule="auto"/>
              <w:rPr>
                <w:sz w:val="18"/>
              </w:rPr>
            </w:pPr>
          </w:p>
        </w:tc>
        <w:tc>
          <w:tcPr>
            <w:tcW w:w="0" w:type="auto"/>
            <w:vMerge/>
            <w:tcBorders>
              <w:top w:val="single" w:sz="12" w:space="0" w:color="auto"/>
              <w:left w:val="nil"/>
              <w:bottom w:val="nil"/>
              <w:right w:val="nil"/>
            </w:tcBorders>
            <w:vAlign w:val="center"/>
            <w:hideMark/>
          </w:tcPr>
          <w:p w14:paraId="501C7B32" w14:textId="77777777" w:rsidR="00960317" w:rsidRDefault="00960317" w:rsidP="00002F98">
            <w:pPr>
              <w:spacing w:after="0" w:line="240" w:lineRule="auto"/>
              <w:rPr>
                <w:sz w:val="18"/>
              </w:rPr>
            </w:pPr>
          </w:p>
        </w:tc>
        <w:tc>
          <w:tcPr>
            <w:tcW w:w="2856" w:type="dxa"/>
            <w:tcBorders>
              <w:top w:val="nil"/>
              <w:left w:val="nil"/>
              <w:bottom w:val="nil"/>
              <w:right w:val="nil"/>
            </w:tcBorders>
            <w:hideMark/>
          </w:tcPr>
          <w:p w14:paraId="6FAF1AEE" w14:textId="77777777" w:rsidR="00960317" w:rsidRDefault="00960317" w:rsidP="00002F98">
            <w:pPr>
              <w:spacing w:after="0" w:line="240" w:lineRule="auto"/>
              <w:rPr>
                <w:sz w:val="18"/>
              </w:rPr>
            </w:pPr>
            <w:r>
              <w:rPr>
                <w:sz w:val="18"/>
              </w:rPr>
              <w:t>Female</w:t>
            </w:r>
          </w:p>
        </w:tc>
        <w:tc>
          <w:tcPr>
            <w:tcW w:w="1701" w:type="dxa"/>
            <w:tcBorders>
              <w:top w:val="nil"/>
              <w:left w:val="nil"/>
              <w:bottom w:val="nil"/>
              <w:right w:val="nil"/>
            </w:tcBorders>
          </w:tcPr>
          <w:p w14:paraId="2BA920A3" w14:textId="77777777" w:rsidR="00960317" w:rsidRDefault="00960317" w:rsidP="00002F98">
            <w:pPr>
              <w:spacing w:after="0" w:line="240" w:lineRule="auto"/>
              <w:rPr>
                <w:rFonts w:eastAsia="Times New Roman" w:cs="Times"/>
                <w:color w:val="000000"/>
                <w:sz w:val="18"/>
                <w:szCs w:val="18"/>
              </w:rPr>
            </w:pPr>
            <w:r w:rsidRPr="00DC1C43">
              <w:rPr>
                <w:rFonts w:eastAsia="Times New Roman" w:cs="Times"/>
                <w:color w:val="000000"/>
                <w:sz w:val="18"/>
                <w:szCs w:val="18"/>
              </w:rPr>
              <w:t>0.89 (0.73 to 1.08)</w:t>
            </w:r>
          </w:p>
        </w:tc>
        <w:tc>
          <w:tcPr>
            <w:tcW w:w="2051" w:type="dxa"/>
            <w:tcBorders>
              <w:top w:val="nil"/>
              <w:left w:val="nil"/>
              <w:bottom w:val="nil"/>
              <w:right w:val="nil"/>
            </w:tcBorders>
          </w:tcPr>
          <w:p w14:paraId="1255D094" w14:textId="77777777" w:rsidR="00960317" w:rsidRDefault="00960317" w:rsidP="00002F98">
            <w:pPr>
              <w:spacing w:after="0" w:line="240" w:lineRule="auto"/>
              <w:rPr>
                <w:rFonts w:eastAsia="Times New Roman" w:cs="Times"/>
                <w:color w:val="000000"/>
                <w:sz w:val="18"/>
                <w:szCs w:val="18"/>
              </w:rPr>
            </w:pPr>
            <w:r w:rsidRPr="00D0133F">
              <w:rPr>
                <w:rFonts w:eastAsia="Times New Roman" w:cs="Times"/>
                <w:color w:val="000000"/>
                <w:sz w:val="18"/>
                <w:szCs w:val="18"/>
              </w:rPr>
              <w:t xml:space="preserve">1.52 (1.22 to </w:t>
            </w:r>
            <w:proofErr w:type="gramStart"/>
            <w:r w:rsidRPr="00D0133F">
              <w:rPr>
                <w:rFonts w:eastAsia="Times New Roman" w:cs="Times"/>
                <w:color w:val="000000"/>
                <w:sz w:val="18"/>
                <w:szCs w:val="18"/>
              </w:rPr>
              <w:t>1.88)</w:t>
            </w:r>
            <w:r>
              <w:rPr>
                <w:rFonts w:eastAsia="Times New Roman" w:cs="Times"/>
                <w:color w:val="000000"/>
                <w:sz w:val="18"/>
                <w:szCs w:val="18"/>
              </w:rPr>
              <w:t>*</w:t>
            </w:r>
            <w:proofErr w:type="gramEnd"/>
          </w:p>
        </w:tc>
      </w:tr>
      <w:tr w:rsidR="00960317" w14:paraId="662CE5BF" w14:textId="77777777" w:rsidTr="00002F98">
        <w:trPr>
          <w:trHeight w:val="157"/>
        </w:trPr>
        <w:tc>
          <w:tcPr>
            <w:tcW w:w="0" w:type="auto"/>
            <w:vMerge/>
            <w:tcBorders>
              <w:top w:val="single" w:sz="12" w:space="0" w:color="auto"/>
              <w:left w:val="nil"/>
              <w:bottom w:val="single" w:sz="4" w:space="0" w:color="auto"/>
              <w:right w:val="nil"/>
            </w:tcBorders>
            <w:vAlign w:val="center"/>
            <w:hideMark/>
          </w:tcPr>
          <w:p w14:paraId="15CA35AC" w14:textId="77777777" w:rsidR="00960317" w:rsidRDefault="00960317" w:rsidP="00002F98">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0979B20C" w14:textId="77777777" w:rsidR="00960317" w:rsidRPr="009A706D" w:rsidRDefault="00960317" w:rsidP="00002F98">
            <w:pPr>
              <w:spacing w:after="0" w:line="240" w:lineRule="auto"/>
              <w:rPr>
                <w:color w:val="000000" w:themeColor="text1"/>
                <w:sz w:val="18"/>
              </w:rPr>
            </w:pPr>
            <w:r w:rsidRPr="009A706D">
              <w:rPr>
                <w:color w:val="000000" w:themeColor="text1"/>
                <w:sz w:val="18"/>
              </w:rPr>
              <w:t>Age</w:t>
            </w:r>
          </w:p>
        </w:tc>
        <w:tc>
          <w:tcPr>
            <w:tcW w:w="2856" w:type="dxa"/>
            <w:tcBorders>
              <w:top w:val="single" w:sz="4" w:space="0" w:color="auto"/>
              <w:left w:val="nil"/>
              <w:bottom w:val="nil"/>
              <w:right w:val="nil"/>
            </w:tcBorders>
            <w:hideMark/>
          </w:tcPr>
          <w:p w14:paraId="1CB03BEF" w14:textId="77777777" w:rsidR="00960317" w:rsidRPr="009A706D" w:rsidRDefault="00960317" w:rsidP="00002F98">
            <w:pPr>
              <w:spacing w:after="0" w:line="240" w:lineRule="auto"/>
              <w:rPr>
                <w:color w:val="000000" w:themeColor="text1"/>
                <w:sz w:val="18"/>
              </w:rPr>
            </w:pPr>
            <w:r w:rsidRPr="009A706D">
              <w:rPr>
                <w:color w:val="000000" w:themeColor="text1"/>
                <w:sz w:val="18"/>
              </w:rPr>
              <w:t>16-24 years</w:t>
            </w:r>
          </w:p>
        </w:tc>
        <w:tc>
          <w:tcPr>
            <w:tcW w:w="1701" w:type="dxa"/>
            <w:tcBorders>
              <w:top w:val="single" w:sz="4" w:space="0" w:color="auto"/>
              <w:left w:val="nil"/>
              <w:bottom w:val="nil"/>
              <w:right w:val="nil"/>
            </w:tcBorders>
            <w:hideMark/>
          </w:tcPr>
          <w:p w14:paraId="2FF7F92F" w14:textId="77777777" w:rsidR="00960317" w:rsidRPr="009A706D" w:rsidRDefault="00960317" w:rsidP="00002F98">
            <w:pPr>
              <w:spacing w:after="0" w:line="240" w:lineRule="auto"/>
              <w:rPr>
                <w:color w:val="000000" w:themeColor="text1"/>
                <w:sz w:val="18"/>
              </w:rPr>
            </w:pPr>
            <w:r w:rsidRPr="009A706D">
              <w:rPr>
                <w:color w:val="000000" w:themeColor="text1"/>
                <w:sz w:val="18"/>
              </w:rPr>
              <w:t>Reference</w:t>
            </w:r>
          </w:p>
        </w:tc>
        <w:tc>
          <w:tcPr>
            <w:tcW w:w="2051" w:type="dxa"/>
            <w:tcBorders>
              <w:top w:val="single" w:sz="4" w:space="0" w:color="auto"/>
              <w:left w:val="nil"/>
              <w:bottom w:val="nil"/>
              <w:right w:val="nil"/>
            </w:tcBorders>
            <w:hideMark/>
          </w:tcPr>
          <w:p w14:paraId="571F487E" w14:textId="77777777" w:rsidR="00960317" w:rsidRPr="009A706D" w:rsidRDefault="00960317" w:rsidP="00002F98">
            <w:pPr>
              <w:spacing w:after="0" w:line="240" w:lineRule="auto"/>
              <w:rPr>
                <w:color w:val="000000" w:themeColor="text1"/>
                <w:sz w:val="18"/>
              </w:rPr>
            </w:pPr>
            <w:r w:rsidRPr="009A706D">
              <w:rPr>
                <w:color w:val="000000" w:themeColor="text1"/>
                <w:sz w:val="18"/>
              </w:rPr>
              <w:t>Reference</w:t>
            </w:r>
          </w:p>
        </w:tc>
      </w:tr>
      <w:tr w:rsidR="00960317" w14:paraId="0B521588" w14:textId="77777777" w:rsidTr="00002F98">
        <w:trPr>
          <w:trHeight w:val="157"/>
        </w:trPr>
        <w:tc>
          <w:tcPr>
            <w:tcW w:w="0" w:type="auto"/>
            <w:vMerge/>
            <w:tcBorders>
              <w:top w:val="single" w:sz="12" w:space="0" w:color="auto"/>
              <w:left w:val="nil"/>
              <w:bottom w:val="single" w:sz="4" w:space="0" w:color="auto"/>
              <w:right w:val="nil"/>
            </w:tcBorders>
            <w:vAlign w:val="center"/>
            <w:hideMark/>
          </w:tcPr>
          <w:p w14:paraId="6376BBFB" w14:textId="77777777" w:rsidR="00960317" w:rsidRDefault="00960317" w:rsidP="00002F98">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5D168617" w14:textId="77777777" w:rsidR="00960317" w:rsidRPr="009A706D" w:rsidRDefault="00960317" w:rsidP="00002F98">
            <w:pPr>
              <w:spacing w:after="0" w:line="240" w:lineRule="auto"/>
              <w:rPr>
                <w:color w:val="000000" w:themeColor="text1"/>
                <w:sz w:val="18"/>
              </w:rPr>
            </w:pPr>
          </w:p>
        </w:tc>
        <w:tc>
          <w:tcPr>
            <w:tcW w:w="2856" w:type="dxa"/>
            <w:tcBorders>
              <w:top w:val="nil"/>
              <w:left w:val="nil"/>
              <w:bottom w:val="nil"/>
              <w:right w:val="nil"/>
            </w:tcBorders>
            <w:hideMark/>
          </w:tcPr>
          <w:p w14:paraId="44230E80" w14:textId="77777777" w:rsidR="00960317" w:rsidRPr="009A706D" w:rsidRDefault="00960317" w:rsidP="00002F98">
            <w:pPr>
              <w:spacing w:after="0" w:line="240" w:lineRule="auto"/>
              <w:rPr>
                <w:color w:val="000000" w:themeColor="text1"/>
                <w:sz w:val="18"/>
              </w:rPr>
            </w:pPr>
            <w:r w:rsidRPr="009A706D">
              <w:rPr>
                <w:color w:val="000000" w:themeColor="text1"/>
                <w:sz w:val="18"/>
              </w:rPr>
              <w:t>25-34</w:t>
            </w:r>
          </w:p>
        </w:tc>
        <w:tc>
          <w:tcPr>
            <w:tcW w:w="1701" w:type="dxa"/>
            <w:tcBorders>
              <w:top w:val="nil"/>
              <w:left w:val="nil"/>
              <w:bottom w:val="nil"/>
              <w:right w:val="nil"/>
            </w:tcBorders>
          </w:tcPr>
          <w:p w14:paraId="0FF01ECB" w14:textId="77777777" w:rsidR="00960317" w:rsidRPr="009A706D" w:rsidRDefault="00960317" w:rsidP="00002F98">
            <w:pPr>
              <w:spacing w:after="0" w:line="240" w:lineRule="auto"/>
              <w:rPr>
                <w:rFonts w:eastAsia="Times New Roman" w:cs="Times"/>
                <w:color w:val="000000" w:themeColor="text1"/>
                <w:sz w:val="18"/>
                <w:szCs w:val="18"/>
              </w:rPr>
            </w:pPr>
            <w:r w:rsidRPr="004C48DA">
              <w:rPr>
                <w:rFonts w:eastAsia="Times New Roman" w:cs="Times"/>
                <w:color w:val="000000" w:themeColor="text1"/>
                <w:sz w:val="18"/>
                <w:szCs w:val="18"/>
              </w:rPr>
              <w:t>0.81 (0.52 to 1.26)</w:t>
            </w:r>
          </w:p>
        </w:tc>
        <w:tc>
          <w:tcPr>
            <w:tcW w:w="2051" w:type="dxa"/>
            <w:tcBorders>
              <w:top w:val="nil"/>
              <w:left w:val="nil"/>
              <w:bottom w:val="nil"/>
              <w:right w:val="nil"/>
            </w:tcBorders>
          </w:tcPr>
          <w:p w14:paraId="09DA0081" w14:textId="77777777" w:rsidR="00960317" w:rsidRPr="009A706D" w:rsidRDefault="00960317" w:rsidP="00002F98">
            <w:pPr>
              <w:spacing w:after="0" w:line="240" w:lineRule="auto"/>
              <w:rPr>
                <w:rFonts w:eastAsia="Times New Roman" w:cs="Times"/>
                <w:color w:val="000000" w:themeColor="text1"/>
                <w:sz w:val="18"/>
                <w:szCs w:val="18"/>
              </w:rPr>
            </w:pPr>
            <w:r w:rsidRPr="00174B3C">
              <w:rPr>
                <w:rFonts w:eastAsia="Times New Roman" w:cs="Times"/>
                <w:color w:val="000000" w:themeColor="text1"/>
                <w:sz w:val="18"/>
                <w:szCs w:val="18"/>
              </w:rPr>
              <w:t>1.14 (0.71 to 1.81)</w:t>
            </w:r>
          </w:p>
        </w:tc>
      </w:tr>
      <w:tr w:rsidR="00960317" w14:paraId="3513A3ED" w14:textId="77777777" w:rsidTr="00002F98">
        <w:trPr>
          <w:trHeight w:val="157"/>
        </w:trPr>
        <w:tc>
          <w:tcPr>
            <w:tcW w:w="0" w:type="auto"/>
            <w:vMerge/>
            <w:tcBorders>
              <w:top w:val="single" w:sz="12" w:space="0" w:color="auto"/>
              <w:left w:val="nil"/>
              <w:bottom w:val="single" w:sz="4" w:space="0" w:color="auto"/>
              <w:right w:val="nil"/>
            </w:tcBorders>
            <w:vAlign w:val="center"/>
            <w:hideMark/>
          </w:tcPr>
          <w:p w14:paraId="6710AC84" w14:textId="77777777" w:rsidR="00960317" w:rsidRDefault="00960317" w:rsidP="00002F98">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05B720F1" w14:textId="77777777" w:rsidR="00960317" w:rsidRPr="009A706D" w:rsidRDefault="00960317" w:rsidP="00002F98">
            <w:pPr>
              <w:spacing w:after="0" w:line="240" w:lineRule="auto"/>
              <w:rPr>
                <w:color w:val="000000" w:themeColor="text1"/>
                <w:sz w:val="18"/>
              </w:rPr>
            </w:pPr>
          </w:p>
        </w:tc>
        <w:tc>
          <w:tcPr>
            <w:tcW w:w="2856" w:type="dxa"/>
            <w:tcBorders>
              <w:top w:val="nil"/>
              <w:left w:val="nil"/>
              <w:bottom w:val="nil"/>
              <w:right w:val="nil"/>
            </w:tcBorders>
            <w:hideMark/>
          </w:tcPr>
          <w:p w14:paraId="5D7780FC" w14:textId="77777777" w:rsidR="00960317" w:rsidRPr="009A706D" w:rsidRDefault="00960317" w:rsidP="00002F98">
            <w:pPr>
              <w:spacing w:after="0" w:line="240" w:lineRule="auto"/>
              <w:rPr>
                <w:color w:val="000000" w:themeColor="text1"/>
                <w:sz w:val="18"/>
              </w:rPr>
            </w:pPr>
            <w:r w:rsidRPr="009A706D">
              <w:rPr>
                <w:color w:val="000000" w:themeColor="text1"/>
                <w:sz w:val="18"/>
              </w:rPr>
              <w:t>35-44</w:t>
            </w:r>
          </w:p>
        </w:tc>
        <w:tc>
          <w:tcPr>
            <w:tcW w:w="1701" w:type="dxa"/>
            <w:tcBorders>
              <w:top w:val="nil"/>
              <w:left w:val="nil"/>
              <w:bottom w:val="nil"/>
              <w:right w:val="nil"/>
            </w:tcBorders>
          </w:tcPr>
          <w:p w14:paraId="4C9C2FAB" w14:textId="77777777" w:rsidR="00960317" w:rsidRPr="009A706D" w:rsidRDefault="00960317" w:rsidP="00002F98">
            <w:pPr>
              <w:spacing w:after="0" w:line="240" w:lineRule="auto"/>
              <w:rPr>
                <w:rFonts w:eastAsia="Times New Roman" w:cs="Times"/>
                <w:color w:val="000000" w:themeColor="text1"/>
                <w:sz w:val="18"/>
                <w:szCs w:val="18"/>
              </w:rPr>
            </w:pPr>
            <w:r w:rsidRPr="004C48DA">
              <w:rPr>
                <w:rFonts w:eastAsia="Times New Roman" w:cs="Times"/>
                <w:color w:val="000000" w:themeColor="text1"/>
                <w:sz w:val="18"/>
                <w:szCs w:val="18"/>
              </w:rPr>
              <w:t>1.3 (0.84 to 2</w:t>
            </w:r>
            <w:r>
              <w:rPr>
                <w:rFonts w:eastAsia="Times New Roman" w:cs="Times"/>
                <w:color w:val="000000" w:themeColor="text1"/>
                <w:sz w:val="18"/>
                <w:szCs w:val="18"/>
              </w:rPr>
              <w:t>.00</w:t>
            </w:r>
            <w:r w:rsidRPr="004C48DA">
              <w:rPr>
                <w:rFonts w:eastAsia="Times New Roman" w:cs="Times"/>
                <w:color w:val="000000" w:themeColor="text1"/>
                <w:sz w:val="18"/>
                <w:szCs w:val="18"/>
              </w:rPr>
              <w:t>)</w:t>
            </w:r>
          </w:p>
        </w:tc>
        <w:tc>
          <w:tcPr>
            <w:tcW w:w="2051" w:type="dxa"/>
            <w:tcBorders>
              <w:top w:val="nil"/>
              <w:left w:val="nil"/>
              <w:bottom w:val="nil"/>
              <w:right w:val="nil"/>
            </w:tcBorders>
          </w:tcPr>
          <w:p w14:paraId="1EDD9115" w14:textId="77777777" w:rsidR="00960317" w:rsidRPr="009A706D" w:rsidRDefault="00960317" w:rsidP="00002F98">
            <w:pPr>
              <w:spacing w:after="0" w:line="240" w:lineRule="auto"/>
              <w:rPr>
                <w:rFonts w:eastAsia="Times New Roman" w:cs="Times"/>
                <w:color w:val="000000" w:themeColor="text1"/>
                <w:sz w:val="18"/>
                <w:szCs w:val="18"/>
              </w:rPr>
            </w:pPr>
            <w:r w:rsidRPr="00174B3C">
              <w:rPr>
                <w:rFonts w:eastAsia="Times New Roman" w:cs="Times"/>
                <w:color w:val="000000" w:themeColor="text1"/>
                <w:sz w:val="18"/>
                <w:szCs w:val="18"/>
              </w:rPr>
              <w:t xml:space="preserve">2.21 (1.36 to </w:t>
            </w:r>
            <w:proofErr w:type="gramStart"/>
            <w:r w:rsidRPr="00174B3C">
              <w:rPr>
                <w:rFonts w:eastAsia="Times New Roman" w:cs="Times"/>
                <w:color w:val="000000" w:themeColor="text1"/>
                <w:sz w:val="18"/>
                <w:szCs w:val="18"/>
              </w:rPr>
              <w:t>3.58)</w:t>
            </w:r>
            <w:r>
              <w:rPr>
                <w:rFonts w:eastAsia="Times New Roman" w:cs="Times"/>
                <w:color w:val="000000" w:themeColor="text1"/>
                <w:sz w:val="18"/>
                <w:szCs w:val="18"/>
              </w:rPr>
              <w:t>*</w:t>
            </w:r>
            <w:proofErr w:type="gramEnd"/>
          </w:p>
        </w:tc>
      </w:tr>
      <w:tr w:rsidR="00960317" w14:paraId="1E87A24A" w14:textId="77777777" w:rsidTr="00002F98">
        <w:trPr>
          <w:trHeight w:val="157"/>
        </w:trPr>
        <w:tc>
          <w:tcPr>
            <w:tcW w:w="0" w:type="auto"/>
            <w:vMerge/>
            <w:tcBorders>
              <w:top w:val="single" w:sz="12" w:space="0" w:color="auto"/>
              <w:left w:val="nil"/>
              <w:bottom w:val="single" w:sz="4" w:space="0" w:color="auto"/>
              <w:right w:val="nil"/>
            </w:tcBorders>
            <w:vAlign w:val="center"/>
            <w:hideMark/>
          </w:tcPr>
          <w:p w14:paraId="4D849802" w14:textId="77777777" w:rsidR="00960317" w:rsidRDefault="00960317" w:rsidP="00002F98">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72C8678E" w14:textId="77777777" w:rsidR="00960317" w:rsidRPr="009A706D" w:rsidRDefault="00960317" w:rsidP="00002F98">
            <w:pPr>
              <w:spacing w:after="0" w:line="240" w:lineRule="auto"/>
              <w:rPr>
                <w:color w:val="000000" w:themeColor="text1"/>
                <w:sz w:val="18"/>
              </w:rPr>
            </w:pPr>
          </w:p>
        </w:tc>
        <w:tc>
          <w:tcPr>
            <w:tcW w:w="2856" w:type="dxa"/>
            <w:tcBorders>
              <w:top w:val="nil"/>
              <w:left w:val="nil"/>
              <w:bottom w:val="nil"/>
              <w:right w:val="nil"/>
            </w:tcBorders>
            <w:hideMark/>
          </w:tcPr>
          <w:p w14:paraId="0D39A2D5" w14:textId="77777777" w:rsidR="00960317" w:rsidRPr="009A706D" w:rsidRDefault="00960317" w:rsidP="00002F98">
            <w:pPr>
              <w:spacing w:after="0" w:line="240" w:lineRule="auto"/>
              <w:rPr>
                <w:color w:val="000000" w:themeColor="text1"/>
                <w:sz w:val="18"/>
              </w:rPr>
            </w:pPr>
            <w:r w:rsidRPr="009A706D">
              <w:rPr>
                <w:color w:val="000000" w:themeColor="text1"/>
                <w:sz w:val="18"/>
              </w:rPr>
              <w:t>45-54</w:t>
            </w:r>
          </w:p>
        </w:tc>
        <w:tc>
          <w:tcPr>
            <w:tcW w:w="1701" w:type="dxa"/>
            <w:tcBorders>
              <w:top w:val="nil"/>
              <w:left w:val="nil"/>
              <w:bottom w:val="nil"/>
              <w:right w:val="nil"/>
            </w:tcBorders>
          </w:tcPr>
          <w:p w14:paraId="77287CBF" w14:textId="77777777" w:rsidR="00960317" w:rsidRPr="009A706D" w:rsidRDefault="00960317" w:rsidP="00002F98">
            <w:pPr>
              <w:spacing w:after="0" w:line="240" w:lineRule="auto"/>
              <w:rPr>
                <w:rFonts w:eastAsia="Times New Roman" w:cs="Times"/>
                <w:color w:val="000000" w:themeColor="text1"/>
                <w:sz w:val="18"/>
                <w:szCs w:val="18"/>
              </w:rPr>
            </w:pPr>
            <w:r w:rsidRPr="004C48DA">
              <w:rPr>
                <w:rFonts w:eastAsia="Times New Roman" w:cs="Times"/>
                <w:color w:val="000000" w:themeColor="text1"/>
                <w:sz w:val="18"/>
                <w:szCs w:val="18"/>
              </w:rPr>
              <w:t xml:space="preserve">1.76 (1.15 to </w:t>
            </w:r>
            <w:proofErr w:type="gramStart"/>
            <w:r w:rsidRPr="004C48DA">
              <w:rPr>
                <w:rFonts w:eastAsia="Times New Roman" w:cs="Times"/>
                <w:color w:val="000000" w:themeColor="text1"/>
                <w:sz w:val="18"/>
                <w:szCs w:val="18"/>
              </w:rPr>
              <w:t>2.68)</w:t>
            </w:r>
            <w:r>
              <w:rPr>
                <w:rFonts w:eastAsia="Times New Roman" w:cs="Times"/>
                <w:color w:val="000000" w:themeColor="text1"/>
                <w:sz w:val="18"/>
                <w:szCs w:val="18"/>
              </w:rPr>
              <w:t>*</w:t>
            </w:r>
            <w:proofErr w:type="gramEnd"/>
          </w:p>
        </w:tc>
        <w:tc>
          <w:tcPr>
            <w:tcW w:w="2051" w:type="dxa"/>
            <w:tcBorders>
              <w:top w:val="nil"/>
              <w:left w:val="nil"/>
              <w:bottom w:val="nil"/>
              <w:right w:val="nil"/>
            </w:tcBorders>
          </w:tcPr>
          <w:p w14:paraId="6746B481" w14:textId="77777777" w:rsidR="00960317" w:rsidRPr="009A706D" w:rsidRDefault="00960317" w:rsidP="00002F98">
            <w:pPr>
              <w:spacing w:after="0" w:line="240" w:lineRule="auto"/>
              <w:rPr>
                <w:rFonts w:eastAsia="Times New Roman" w:cs="Times"/>
                <w:color w:val="000000" w:themeColor="text1"/>
                <w:sz w:val="18"/>
                <w:szCs w:val="18"/>
              </w:rPr>
            </w:pPr>
            <w:r w:rsidRPr="00174B3C">
              <w:rPr>
                <w:rFonts w:eastAsia="Times New Roman" w:cs="Times"/>
                <w:color w:val="000000" w:themeColor="text1"/>
                <w:sz w:val="18"/>
                <w:szCs w:val="18"/>
              </w:rPr>
              <w:t xml:space="preserve">1.9 (1.19 to </w:t>
            </w:r>
            <w:proofErr w:type="gramStart"/>
            <w:r w:rsidRPr="00174B3C">
              <w:rPr>
                <w:rFonts w:eastAsia="Times New Roman" w:cs="Times"/>
                <w:color w:val="000000" w:themeColor="text1"/>
                <w:sz w:val="18"/>
                <w:szCs w:val="18"/>
              </w:rPr>
              <w:t>3.02)</w:t>
            </w:r>
            <w:r>
              <w:rPr>
                <w:rFonts w:eastAsia="Times New Roman" w:cs="Times"/>
                <w:color w:val="000000" w:themeColor="text1"/>
                <w:sz w:val="18"/>
                <w:szCs w:val="18"/>
              </w:rPr>
              <w:t>*</w:t>
            </w:r>
            <w:proofErr w:type="gramEnd"/>
          </w:p>
        </w:tc>
      </w:tr>
      <w:tr w:rsidR="00960317" w14:paraId="76A2BBF3" w14:textId="77777777" w:rsidTr="00002F98">
        <w:trPr>
          <w:trHeight w:val="157"/>
        </w:trPr>
        <w:tc>
          <w:tcPr>
            <w:tcW w:w="0" w:type="auto"/>
            <w:vMerge/>
            <w:tcBorders>
              <w:top w:val="single" w:sz="12" w:space="0" w:color="auto"/>
              <w:left w:val="nil"/>
              <w:bottom w:val="single" w:sz="4" w:space="0" w:color="auto"/>
              <w:right w:val="nil"/>
            </w:tcBorders>
            <w:vAlign w:val="center"/>
            <w:hideMark/>
          </w:tcPr>
          <w:p w14:paraId="5469BA29" w14:textId="77777777" w:rsidR="00960317" w:rsidRDefault="00960317" w:rsidP="00002F98">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7717A975" w14:textId="77777777" w:rsidR="00960317" w:rsidRPr="009A706D" w:rsidRDefault="00960317" w:rsidP="00002F98">
            <w:pPr>
              <w:spacing w:after="0" w:line="240" w:lineRule="auto"/>
              <w:rPr>
                <w:color w:val="000000" w:themeColor="text1"/>
                <w:sz w:val="18"/>
              </w:rPr>
            </w:pPr>
          </w:p>
        </w:tc>
        <w:tc>
          <w:tcPr>
            <w:tcW w:w="2856" w:type="dxa"/>
            <w:tcBorders>
              <w:top w:val="nil"/>
              <w:left w:val="nil"/>
              <w:bottom w:val="nil"/>
              <w:right w:val="nil"/>
            </w:tcBorders>
            <w:hideMark/>
          </w:tcPr>
          <w:p w14:paraId="61CCE34A" w14:textId="77777777" w:rsidR="00960317" w:rsidRPr="009A706D" w:rsidRDefault="00960317" w:rsidP="00002F98">
            <w:pPr>
              <w:spacing w:after="0" w:line="240" w:lineRule="auto"/>
              <w:rPr>
                <w:color w:val="000000" w:themeColor="text1"/>
                <w:sz w:val="18"/>
              </w:rPr>
            </w:pPr>
            <w:r w:rsidRPr="009A706D">
              <w:rPr>
                <w:color w:val="000000" w:themeColor="text1"/>
                <w:sz w:val="18"/>
              </w:rPr>
              <w:t>55-64</w:t>
            </w:r>
          </w:p>
        </w:tc>
        <w:tc>
          <w:tcPr>
            <w:tcW w:w="1701" w:type="dxa"/>
            <w:tcBorders>
              <w:top w:val="nil"/>
              <w:left w:val="nil"/>
              <w:bottom w:val="nil"/>
              <w:right w:val="nil"/>
            </w:tcBorders>
          </w:tcPr>
          <w:p w14:paraId="0C387C68" w14:textId="77777777" w:rsidR="00960317" w:rsidRPr="009A706D" w:rsidRDefault="00960317" w:rsidP="00002F98">
            <w:pPr>
              <w:spacing w:after="0" w:line="240" w:lineRule="auto"/>
              <w:rPr>
                <w:rFonts w:eastAsia="Times New Roman" w:cs="Times"/>
                <w:color w:val="000000" w:themeColor="text1"/>
                <w:sz w:val="18"/>
                <w:szCs w:val="18"/>
              </w:rPr>
            </w:pPr>
            <w:r w:rsidRPr="004C48DA">
              <w:rPr>
                <w:rFonts w:eastAsia="Times New Roman" w:cs="Times"/>
                <w:color w:val="000000" w:themeColor="text1"/>
                <w:sz w:val="18"/>
                <w:szCs w:val="18"/>
              </w:rPr>
              <w:t xml:space="preserve">2.02 (1.31 to </w:t>
            </w:r>
            <w:proofErr w:type="gramStart"/>
            <w:r w:rsidRPr="004C48DA">
              <w:rPr>
                <w:rFonts w:eastAsia="Times New Roman" w:cs="Times"/>
                <w:color w:val="000000" w:themeColor="text1"/>
                <w:sz w:val="18"/>
                <w:szCs w:val="18"/>
              </w:rPr>
              <w:t>3.12)</w:t>
            </w:r>
            <w:r>
              <w:rPr>
                <w:rFonts w:eastAsia="Times New Roman" w:cs="Times"/>
                <w:color w:val="000000" w:themeColor="text1"/>
                <w:sz w:val="18"/>
                <w:szCs w:val="18"/>
              </w:rPr>
              <w:t>*</w:t>
            </w:r>
            <w:proofErr w:type="gramEnd"/>
          </w:p>
        </w:tc>
        <w:tc>
          <w:tcPr>
            <w:tcW w:w="2051" w:type="dxa"/>
            <w:tcBorders>
              <w:top w:val="nil"/>
              <w:left w:val="nil"/>
              <w:bottom w:val="nil"/>
              <w:right w:val="nil"/>
            </w:tcBorders>
          </w:tcPr>
          <w:p w14:paraId="6E09522F" w14:textId="77777777" w:rsidR="00960317" w:rsidRPr="009A706D" w:rsidRDefault="00960317" w:rsidP="00002F98">
            <w:pPr>
              <w:spacing w:after="0" w:line="240" w:lineRule="auto"/>
              <w:rPr>
                <w:rFonts w:eastAsia="Times New Roman" w:cs="Times"/>
                <w:color w:val="000000" w:themeColor="text1"/>
                <w:sz w:val="18"/>
                <w:szCs w:val="18"/>
              </w:rPr>
            </w:pPr>
            <w:r w:rsidRPr="00174B3C">
              <w:rPr>
                <w:rFonts w:eastAsia="Times New Roman" w:cs="Times"/>
                <w:color w:val="000000" w:themeColor="text1"/>
                <w:sz w:val="18"/>
                <w:szCs w:val="18"/>
              </w:rPr>
              <w:t xml:space="preserve">1.76 (1.09 to </w:t>
            </w:r>
            <w:proofErr w:type="gramStart"/>
            <w:r w:rsidRPr="00174B3C">
              <w:rPr>
                <w:rFonts w:eastAsia="Times New Roman" w:cs="Times"/>
                <w:color w:val="000000" w:themeColor="text1"/>
                <w:sz w:val="18"/>
                <w:szCs w:val="18"/>
              </w:rPr>
              <w:t>2.82)</w:t>
            </w:r>
            <w:r>
              <w:rPr>
                <w:rFonts w:eastAsia="Times New Roman" w:cs="Times"/>
                <w:color w:val="000000" w:themeColor="text1"/>
                <w:sz w:val="18"/>
                <w:szCs w:val="18"/>
              </w:rPr>
              <w:t>*</w:t>
            </w:r>
            <w:proofErr w:type="gramEnd"/>
          </w:p>
        </w:tc>
      </w:tr>
      <w:tr w:rsidR="00960317" w14:paraId="3E87F240" w14:textId="77777777" w:rsidTr="00002F98">
        <w:trPr>
          <w:trHeight w:val="157"/>
        </w:trPr>
        <w:tc>
          <w:tcPr>
            <w:tcW w:w="0" w:type="auto"/>
            <w:vMerge/>
            <w:tcBorders>
              <w:top w:val="single" w:sz="12" w:space="0" w:color="auto"/>
              <w:left w:val="nil"/>
              <w:bottom w:val="single" w:sz="4" w:space="0" w:color="auto"/>
              <w:right w:val="nil"/>
            </w:tcBorders>
            <w:vAlign w:val="center"/>
            <w:hideMark/>
          </w:tcPr>
          <w:p w14:paraId="5C114240" w14:textId="77777777" w:rsidR="00960317" w:rsidRDefault="00960317" w:rsidP="00002F98">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1D277D86" w14:textId="77777777" w:rsidR="00960317" w:rsidRPr="009A706D" w:rsidRDefault="00960317" w:rsidP="00002F98">
            <w:pPr>
              <w:spacing w:after="0" w:line="240" w:lineRule="auto"/>
              <w:rPr>
                <w:color w:val="000000" w:themeColor="text1"/>
                <w:sz w:val="18"/>
              </w:rPr>
            </w:pPr>
          </w:p>
        </w:tc>
        <w:tc>
          <w:tcPr>
            <w:tcW w:w="2856" w:type="dxa"/>
            <w:tcBorders>
              <w:top w:val="nil"/>
              <w:left w:val="nil"/>
              <w:bottom w:val="nil"/>
              <w:right w:val="nil"/>
            </w:tcBorders>
            <w:hideMark/>
          </w:tcPr>
          <w:p w14:paraId="0F074337" w14:textId="77777777" w:rsidR="00960317" w:rsidRPr="009A706D" w:rsidRDefault="00960317" w:rsidP="00002F98">
            <w:pPr>
              <w:spacing w:after="0" w:line="240" w:lineRule="auto"/>
              <w:rPr>
                <w:color w:val="000000" w:themeColor="text1"/>
                <w:sz w:val="18"/>
              </w:rPr>
            </w:pPr>
            <w:r w:rsidRPr="009A706D">
              <w:rPr>
                <w:color w:val="000000" w:themeColor="text1"/>
                <w:sz w:val="18"/>
              </w:rPr>
              <w:t>65-74</w:t>
            </w:r>
          </w:p>
        </w:tc>
        <w:tc>
          <w:tcPr>
            <w:tcW w:w="1701" w:type="dxa"/>
            <w:tcBorders>
              <w:top w:val="nil"/>
              <w:left w:val="nil"/>
              <w:bottom w:val="nil"/>
              <w:right w:val="nil"/>
            </w:tcBorders>
          </w:tcPr>
          <w:p w14:paraId="24AA5E0A" w14:textId="77777777" w:rsidR="00960317" w:rsidRPr="009A706D" w:rsidRDefault="00960317" w:rsidP="00002F98">
            <w:pPr>
              <w:spacing w:after="0" w:line="240" w:lineRule="auto"/>
              <w:rPr>
                <w:rFonts w:eastAsia="Times New Roman" w:cs="Times"/>
                <w:color w:val="000000" w:themeColor="text1"/>
                <w:sz w:val="18"/>
                <w:szCs w:val="18"/>
              </w:rPr>
            </w:pPr>
            <w:r w:rsidRPr="004C48DA">
              <w:rPr>
                <w:rFonts w:eastAsia="Times New Roman" w:cs="Times"/>
                <w:color w:val="000000" w:themeColor="text1"/>
                <w:sz w:val="18"/>
                <w:szCs w:val="18"/>
              </w:rPr>
              <w:t>1.53 (0.97 to 2.42)</w:t>
            </w:r>
          </w:p>
        </w:tc>
        <w:tc>
          <w:tcPr>
            <w:tcW w:w="2051" w:type="dxa"/>
            <w:tcBorders>
              <w:top w:val="nil"/>
              <w:left w:val="nil"/>
              <w:bottom w:val="nil"/>
              <w:right w:val="nil"/>
            </w:tcBorders>
          </w:tcPr>
          <w:p w14:paraId="36E65CEE" w14:textId="77777777" w:rsidR="00960317" w:rsidRPr="009A706D" w:rsidRDefault="00960317" w:rsidP="00002F98">
            <w:pPr>
              <w:spacing w:after="0" w:line="240" w:lineRule="auto"/>
              <w:rPr>
                <w:rFonts w:eastAsia="Times New Roman" w:cs="Times"/>
                <w:color w:val="000000" w:themeColor="text1"/>
                <w:sz w:val="18"/>
                <w:szCs w:val="18"/>
              </w:rPr>
            </w:pPr>
            <w:r w:rsidRPr="00C0329A">
              <w:rPr>
                <w:rFonts w:eastAsia="Times New Roman" w:cs="Times"/>
                <w:color w:val="000000" w:themeColor="text1"/>
                <w:sz w:val="18"/>
                <w:szCs w:val="18"/>
              </w:rPr>
              <w:t>1.5 (0.92 to 2.46)</w:t>
            </w:r>
          </w:p>
        </w:tc>
      </w:tr>
      <w:tr w:rsidR="00960317" w14:paraId="2343FECA" w14:textId="77777777" w:rsidTr="00002F98">
        <w:trPr>
          <w:trHeight w:val="157"/>
        </w:trPr>
        <w:tc>
          <w:tcPr>
            <w:tcW w:w="0" w:type="auto"/>
            <w:vMerge/>
            <w:tcBorders>
              <w:top w:val="single" w:sz="12" w:space="0" w:color="auto"/>
              <w:left w:val="nil"/>
              <w:bottom w:val="single" w:sz="4" w:space="0" w:color="auto"/>
              <w:right w:val="nil"/>
            </w:tcBorders>
            <w:vAlign w:val="center"/>
            <w:hideMark/>
          </w:tcPr>
          <w:p w14:paraId="00654849" w14:textId="77777777" w:rsidR="00960317" w:rsidRDefault="00960317" w:rsidP="00002F98">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4892D37D" w14:textId="77777777" w:rsidR="00960317" w:rsidRPr="009A706D" w:rsidRDefault="00960317" w:rsidP="00002F98">
            <w:pPr>
              <w:spacing w:after="0" w:line="240" w:lineRule="auto"/>
              <w:rPr>
                <w:color w:val="000000" w:themeColor="text1"/>
                <w:sz w:val="18"/>
              </w:rPr>
            </w:pPr>
          </w:p>
        </w:tc>
        <w:tc>
          <w:tcPr>
            <w:tcW w:w="2856" w:type="dxa"/>
            <w:tcBorders>
              <w:top w:val="nil"/>
              <w:left w:val="nil"/>
              <w:bottom w:val="nil"/>
              <w:right w:val="nil"/>
            </w:tcBorders>
            <w:hideMark/>
          </w:tcPr>
          <w:p w14:paraId="43C83A61" w14:textId="77777777" w:rsidR="00960317" w:rsidRPr="009A706D" w:rsidRDefault="00960317" w:rsidP="00002F98">
            <w:pPr>
              <w:spacing w:after="0" w:line="240" w:lineRule="auto"/>
              <w:rPr>
                <w:color w:val="000000" w:themeColor="text1"/>
                <w:sz w:val="18"/>
              </w:rPr>
            </w:pPr>
            <w:r w:rsidRPr="009A706D">
              <w:rPr>
                <w:color w:val="000000" w:themeColor="text1"/>
                <w:sz w:val="18"/>
              </w:rPr>
              <w:t>75+</w:t>
            </w:r>
          </w:p>
        </w:tc>
        <w:tc>
          <w:tcPr>
            <w:tcW w:w="1701" w:type="dxa"/>
            <w:tcBorders>
              <w:top w:val="nil"/>
              <w:left w:val="nil"/>
              <w:bottom w:val="nil"/>
              <w:right w:val="nil"/>
            </w:tcBorders>
          </w:tcPr>
          <w:p w14:paraId="7374668A" w14:textId="77777777" w:rsidR="00960317" w:rsidRPr="009A706D" w:rsidRDefault="00960317" w:rsidP="00002F98">
            <w:pPr>
              <w:spacing w:after="0" w:line="240" w:lineRule="auto"/>
              <w:rPr>
                <w:rFonts w:eastAsia="Times New Roman" w:cs="Times"/>
                <w:color w:val="000000" w:themeColor="text1"/>
                <w:sz w:val="18"/>
                <w:szCs w:val="18"/>
              </w:rPr>
            </w:pPr>
            <w:r w:rsidRPr="004A05C0">
              <w:rPr>
                <w:rFonts w:eastAsia="Times New Roman" w:cs="Times"/>
                <w:color w:val="000000" w:themeColor="text1"/>
                <w:sz w:val="18"/>
                <w:szCs w:val="18"/>
              </w:rPr>
              <w:t>1.1 (0.68 to 1.77)</w:t>
            </w:r>
          </w:p>
        </w:tc>
        <w:tc>
          <w:tcPr>
            <w:tcW w:w="2051" w:type="dxa"/>
            <w:tcBorders>
              <w:top w:val="nil"/>
              <w:left w:val="nil"/>
              <w:bottom w:val="nil"/>
              <w:right w:val="nil"/>
            </w:tcBorders>
          </w:tcPr>
          <w:p w14:paraId="538EAB07" w14:textId="77777777" w:rsidR="00960317" w:rsidRPr="009A706D" w:rsidRDefault="00960317" w:rsidP="00002F98">
            <w:pPr>
              <w:spacing w:after="0" w:line="240" w:lineRule="auto"/>
              <w:rPr>
                <w:rFonts w:eastAsia="Times New Roman" w:cs="Times"/>
                <w:color w:val="000000" w:themeColor="text1"/>
                <w:sz w:val="18"/>
                <w:szCs w:val="18"/>
              </w:rPr>
            </w:pPr>
            <w:r w:rsidRPr="00C0329A">
              <w:rPr>
                <w:rFonts w:eastAsia="Times New Roman" w:cs="Times"/>
                <w:color w:val="000000" w:themeColor="text1"/>
                <w:sz w:val="18"/>
                <w:szCs w:val="18"/>
              </w:rPr>
              <w:t>1.23 (0.74 to 2.05)</w:t>
            </w:r>
          </w:p>
        </w:tc>
      </w:tr>
      <w:tr w:rsidR="00960317" w14:paraId="35101DA9" w14:textId="77777777" w:rsidTr="00002F98">
        <w:trPr>
          <w:trHeight w:val="70"/>
        </w:trPr>
        <w:tc>
          <w:tcPr>
            <w:tcW w:w="0" w:type="auto"/>
            <w:vMerge/>
            <w:tcBorders>
              <w:top w:val="single" w:sz="12" w:space="0" w:color="auto"/>
              <w:left w:val="nil"/>
              <w:bottom w:val="single" w:sz="4" w:space="0" w:color="auto"/>
              <w:right w:val="nil"/>
            </w:tcBorders>
            <w:vAlign w:val="center"/>
            <w:hideMark/>
          </w:tcPr>
          <w:p w14:paraId="02925DA8" w14:textId="77777777" w:rsidR="00960317" w:rsidRDefault="00960317" w:rsidP="00002F98">
            <w:pPr>
              <w:spacing w:after="0" w:line="240" w:lineRule="auto"/>
              <w:rPr>
                <w:sz w:val="18"/>
              </w:rPr>
            </w:pPr>
          </w:p>
        </w:tc>
        <w:tc>
          <w:tcPr>
            <w:tcW w:w="0" w:type="auto"/>
            <w:vMerge w:val="restart"/>
            <w:tcBorders>
              <w:top w:val="single" w:sz="4" w:space="0" w:color="auto"/>
              <w:left w:val="nil"/>
              <w:bottom w:val="nil"/>
              <w:right w:val="nil"/>
            </w:tcBorders>
            <w:hideMark/>
          </w:tcPr>
          <w:p w14:paraId="441FBA71" w14:textId="77777777" w:rsidR="00960317" w:rsidRDefault="00960317" w:rsidP="00002F98">
            <w:pPr>
              <w:spacing w:after="0" w:line="240" w:lineRule="auto"/>
              <w:rPr>
                <w:sz w:val="18"/>
              </w:rPr>
            </w:pPr>
            <w:r>
              <w:rPr>
                <w:sz w:val="18"/>
                <w:szCs w:val="18"/>
              </w:rPr>
              <w:t>Dependent children</w:t>
            </w:r>
          </w:p>
        </w:tc>
        <w:tc>
          <w:tcPr>
            <w:tcW w:w="2856" w:type="dxa"/>
            <w:tcBorders>
              <w:top w:val="single" w:sz="4" w:space="0" w:color="auto"/>
              <w:left w:val="nil"/>
              <w:bottom w:val="nil"/>
              <w:right w:val="nil"/>
            </w:tcBorders>
            <w:hideMark/>
          </w:tcPr>
          <w:p w14:paraId="104054AD" w14:textId="77777777" w:rsidR="00960317" w:rsidRDefault="00960317" w:rsidP="00002F98">
            <w:pPr>
              <w:spacing w:after="0" w:line="240" w:lineRule="auto"/>
              <w:rPr>
                <w:sz w:val="18"/>
              </w:rPr>
            </w:pPr>
            <w:r>
              <w:rPr>
                <w:sz w:val="18"/>
                <w:szCs w:val="18"/>
              </w:rPr>
              <w:t>No</w:t>
            </w:r>
          </w:p>
        </w:tc>
        <w:tc>
          <w:tcPr>
            <w:tcW w:w="1701" w:type="dxa"/>
            <w:tcBorders>
              <w:top w:val="single" w:sz="4" w:space="0" w:color="auto"/>
              <w:left w:val="nil"/>
              <w:bottom w:val="nil"/>
              <w:right w:val="nil"/>
            </w:tcBorders>
            <w:hideMark/>
          </w:tcPr>
          <w:p w14:paraId="0EFD303E" w14:textId="77777777" w:rsidR="00960317" w:rsidRDefault="00960317" w:rsidP="00002F98">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22306143" w14:textId="77777777" w:rsidR="00960317" w:rsidRDefault="00960317" w:rsidP="00002F98">
            <w:pPr>
              <w:spacing w:after="0" w:line="240" w:lineRule="auto"/>
              <w:rPr>
                <w:sz w:val="18"/>
              </w:rPr>
            </w:pPr>
            <w:r>
              <w:rPr>
                <w:sz w:val="18"/>
              </w:rPr>
              <w:t>Reference</w:t>
            </w:r>
          </w:p>
        </w:tc>
      </w:tr>
      <w:tr w:rsidR="00960317" w14:paraId="41725E7A" w14:textId="77777777" w:rsidTr="00002F98">
        <w:trPr>
          <w:trHeight w:val="20"/>
        </w:trPr>
        <w:tc>
          <w:tcPr>
            <w:tcW w:w="0" w:type="auto"/>
            <w:vMerge/>
            <w:tcBorders>
              <w:top w:val="single" w:sz="12" w:space="0" w:color="auto"/>
              <w:left w:val="nil"/>
              <w:bottom w:val="single" w:sz="4" w:space="0" w:color="auto"/>
              <w:right w:val="nil"/>
            </w:tcBorders>
            <w:vAlign w:val="center"/>
            <w:hideMark/>
          </w:tcPr>
          <w:p w14:paraId="464E9976" w14:textId="77777777" w:rsidR="00960317" w:rsidRDefault="00960317" w:rsidP="00002F98">
            <w:pPr>
              <w:spacing w:after="0" w:line="240" w:lineRule="auto"/>
              <w:rPr>
                <w:sz w:val="18"/>
              </w:rPr>
            </w:pPr>
          </w:p>
        </w:tc>
        <w:tc>
          <w:tcPr>
            <w:tcW w:w="0" w:type="auto"/>
            <w:vMerge/>
            <w:tcBorders>
              <w:top w:val="single" w:sz="4" w:space="0" w:color="auto"/>
              <w:left w:val="nil"/>
              <w:bottom w:val="nil"/>
              <w:right w:val="nil"/>
            </w:tcBorders>
            <w:vAlign w:val="center"/>
            <w:hideMark/>
          </w:tcPr>
          <w:p w14:paraId="50621F21" w14:textId="77777777" w:rsidR="00960317" w:rsidRDefault="00960317" w:rsidP="00002F98">
            <w:pPr>
              <w:spacing w:after="0" w:line="240" w:lineRule="auto"/>
              <w:rPr>
                <w:sz w:val="18"/>
              </w:rPr>
            </w:pPr>
          </w:p>
        </w:tc>
        <w:tc>
          <w:tcPr>
            <w:tcW w:w="2856" w:type="dxa"/>
            <w:tcBorders>
              <w:top w:val="nil"/>
              <w:left w:val="nil"/>
              <w:bottom w:val="nil"/>
              <w:right w:val="nil"/>
            </w:tcBorders>
            <w:hideMark/>
          </w:tcPr>
          <w:p w14:paraId="5F5117F8" w14:textId="77777777" w:rsidR="00960317" w:rsidRDefault="00960317" w:rsidP="00002F98">
            <w:pPr>
              <w:spacing w:after="0" w:line="240" w:lineRule="auto"/>
              <w:rPr>
                <w:sz w:val="18"/>
              </w:rPr>
            </w:pPr>
            <w:r>
              <w:rPr>
                <w:sz w:val="18"/>
              </w:rPr>
              <w:t>Yes</w:t>
            </w:r>
          </w:p>
        </w:tc>
        <w:tc>
          <w:tcPr>
            <w:tcW w:w="1701" w:type="dxa"/>
            <w:tcBorders>
              <w:top w:val="nil"/>
              <w:left w:val="nil"/>
              <w:bottom w:val="nil"/>
              <w:right w:val="nil"/>
            </w:tcBorders>
          </w:tcPr>
          <w:p w14:paraId="45115CE9" w14:textId="77777777" w:rsidR="00960317" w:rsidRDefault="00960317" w:rsidP="00002F98">
            <w:pPr>
              <w:spacing w:after="0" w:line="240" w:lineRule="auto"/>
              <w:rPr>
                <w:sz w:val="18"/>
              </w:rPr>
            </w:pPr>
            <w:r w:rsidRPr="004A05C0">
              <w:rPr>
                <w:sz w:val="18"/>
              </w:rPr>
              <w:t>0.87 (0.68 to 1.1</w:t>
            </w:r>
            <w:r>
              <w:rPr>
                <w:sz w:val="18"/>
              </w:rPr>
              <w:t>0</w:t>
            </w:r>
            <w:r w:rsidRPr="004A05C0">
              <w:rPr>
                <w:sz w:val="18"/>
              </w:rPr>
              <w:t>)</w:t>
            </w:r>
          </w:p>
        </w:tc>
        <w:tc>
          <w:tcPr>
            <w:tcW w:w="2051" w:type="dxa"/>
            <w:tcBorders>
              <w:top w:val="nil"/>
              <w:left w:val="nil"/>
              <w:bottom w:val="nil"/>
              <w:right w:val="nil"/>
            </w:tcBorders>
          </w:tcPr>
          <w:p w14:paraId="46262BFD" w14:textId="77777777" w:rsidR="00960317" w:rsidRDefault="00960317" w:rsidP="00002F98">
            <w:pPr>
              <w:spacing w:after="0" w:line="240" w:lineRule="auto"/>
              <w:rPr>
                <w:sz w:val="18"/>
              </w:rPr>
            </w:pPr>
            <w:r w:rsidRPr="00C0329A">
              <w:rPr>
                <w:sz w:val="18"/>
              </w:rPr>
              <w:t>0.87 (0.66 to 1.14)</w:t>
            </w:r>
          </w:p>
        </w:tc>
      </w:tr>
      <w:tr w:rsidR="00960317" w14:paraId="665BE431" w14:textId="77777777" w:rsidTr="00002F98">
        <w:trPr>
          <w:trHeight w:val="187"/>
        </w:trPr>
        <w:tc>
          <w:tcPr>
            <w:tcW w:w="0" w:type="auto"/>
            <w:vMerge/>
            <w:tcBorders>
              <w:top w:val="single" w:sz="12" w:space="0" w:color="auto"/>
              <w:left w:val="nil"/>
              <w:bottom w:val="single" w:sz="4" w:space="0" w:color="auto"/>
              <w:right w:val="nil"/>
            </w:tcBorders>
            <w:vAlign w:val="center"/>
            <w:hideMark/>
          </w:tcPr>
          <w:p w14:paraId="5B9F58CB" w14:textId="77777777" w:rsidR="00960317" w:rsidRDefault="00960317" w:rsidP="00002F98">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0B1E41DC" w14:textId="77777777" w:rsidR="00960317" w:rsidRDefault="00960317" w:rsidP="00002F98">
            <w:pPr>
              <w:spacing w:after="0" w:line="240" w:lineRule="auto"/>
              <w:rPr>
                <w:color w:val="FF0000"/>
                <w:sz w:val="18"/>
              </w:rPr>
            </w:pPr>
            <w:r>
              <w:rPr>
                <w:sz w:val="18"/>
              </w:rPr>
              <w:t>Coronavirus-relevant chronic illness - self</w:t>
            </w:r>
          </w:p>
        </w:tc>
        <w:tc>
          <w:tcPr>
            <w:tcW w:w="2856" w:type="dxa"/>
            <w:tcBorders>
              <w:top w:val="single" w:sz="4" w:space="0" w:color="auto"/>
              <w:left w:val="nil"/>
              <w:bottom w:val="nil"/>
              <w:right w:val="nil"/>
            </w:tcBorders>
            <w:hideMark/>
          </w:tcPr>
          <w:p w14:paraId="22D14DCB" w14:textId="77777777" w:rsidR="00960317" w:rsidRDefault="00960317" w:rsidP="00002F98">
            <w:pPr>
              <w:spacing w:after="0" w:line="240" w:lineRule="auto"/>
              <w:rPr>
                <w:color w:val="FF0000"/>
                <w:sz w:val="18"/>
              </w:rPr>
            </w:pPr>
            <w:r>
              <w:rPr>
                <w:sz w:val="18"/>
              </w:rPr>
              <w:t>None</w:t>
            </w:r>
          </w:p>
        </w:tc>
        <w:tc>
          <w:tcPr>
            <w:tcW w:w="1701" w:type="dxa"/>
            <w:tcBorders>
              <w:top w:val="single" w:sz="4" w:space="0" w:color="auto"/>
              <w:left w:val="nil"/>
              <w:bottom w:val="nil"/>
              <w:right w:val="nil"/>
            </w:tcBorders>
            <w:hideMark/>
          </w:tcPr>
          <w:p w14:paraId="52A2396A" w14:textId="77777777" w:rsidR="00960317" w:rsidRDefault="00960317" w:rsidP="00002F98">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34817B17" w14:textId="77777777" w:rsidR="00960317" w:rsidRDefault="00960317" w:rsidP="00002F98">
            <w:pPr>
              <w:spacing w:after="0" w:line="240" w:lineRule="auto"/>
              <w:rPr>
                <w:sz w:val="18"/>
              </w:rPr>
            </w:pPr>
            <w:r>
              <w:rPr>
                <w:sz w:val="18"/>
              </w:rPr>
              <w:t>Reference</w:t>
            </w:r>
          </w:p>
        </w:tc>
      </w:tr>
      <w:tr w:rsidR="00960317" w14:paraId="2C976131" w14:textId="77777777" w:rsidTr="00002F98">
        <w:trPr>
          <w:trHeight w:val="70"/>
        </w:trPr>
        <w:tc>
          <w:tcPr>
            <w:tcW w:w="0" w:type="auto"/>
            <w:vMerge/>
            <w:tcBorders>
              <w:top w:val="single" w:sz="12" w:space="0" w:color="auto"/>
              <w:left w:val="nil"/>
              <w:bottom w:val="single" w:sz="4" w:space="0" w:color="auto"/>
              <w:right w:val="nil"/>
            </w:tcBorders>
            <w:vAlign w:val="center"/>
            <w:hideMark/>
          </w:tcPr>
          <w:p w14:paraId="6E4E0689" w14:textId="77777777" w:rsidR="00960317" w:rsidRDefault="00960317" w:rsidP="00002F98">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425DB4B3" w14:textId="77777777" w:rsidR="00960317" w:rsidRDefault="00960317" w:rsidP="00002F98">
            <w:pPr>
              <w:spacing w:after="0" w:line="240" w:lineRule="auto"/>
              <w:rPr>
                <w:color w:val="FF0000"/>
                <w:sz w:val="18"/>
              </w:rPr>
            </w:pPr>
          </w:p>
        </w:tc>
        <w:tc>
          <w:tcPr>
            <w:tcW w:w="2856" w:type="dxa"/>
            <w:tcBorders>
              <w:top w:val="nil"/>
              <w:left w:val="nil"/>
              <w:bottom w:val="single" w:sz="4" w:space="0" w:color="auto"/>
              <w:right w:val="nil"/>
            </w:tcBorders>
            <w:hideMark/>
          </w:tcPr>
          <w:p w14:paraId="1FEA057B" w14:textId="77777777" w:rsidR="00960317" w:rsidRDefault="00960317" w:rsidP="00002F98">
            <w:pPr>
              <w:spacing w:after="0" w:line="240" w:lineRule="auto"/>
              <w:rPr>
                <w:sz w:val="18"/>
              </w:rPr>
            </w:pPr>
            <w:r>
              <w:rPr>
                <w:sz w:val="18"/>
              </w:rPr>
              <w:t xml:space="preserve">Present </w:t>
            </w:r>
          </w:p>
        </w:tc>
        <w:tc>
          <w:tcPr>
            <w:tcW w:w="1701" w:type="dxa"/>
            <w:tcBorders>
              <w:top w:val="nil"/>
              <w:left w:val="nil"/>
              <w:bottom w:val="single" w:sz="4" w:space="0" w:color="auto"/>
              <w:right w:val="nil"/>
            </w:tcBorders>
          </w:tcPr>
          <w:p w14:paraId="6FE0F9FA" w14:textId="77777777" w:rsidR="00960317" w:rsidRDefault="00960317" w:rsidP="00002F98">
            <w:pPr>
              <w:spacing w:after="0" w:line="240" w:lineRule="auto"/>
              <w:rPr>
                <w:sz w:val="18"/>
              </w:rPr>
            </w:pPr>
            <w:r w:rsidRPr="004A05C0">
              <w:rPr>
                <w:sz w:val="18"/>
              </w:rPr>
              <w:t xml:space="preserve">0.76 (0.6 to </w:t>
            </w:r>
            <w:proofErr w:type="gramStart"/>
            <w:r w:rsidRPr="004A05C0">
              <w:rPr>
                <w:sz w:val="18"/>
              </w:rPr>
              <w:t>0.96)</w:t>
            </w:r>
            <w:r>
              <w:rPr>
                <w:sz w:val="18"/>
              </w:rPr>
              <w:t>*</w:t>
            </w:r>
            <w:proofErr w:type="gramEnd"/>
          </w:p>
        </w:tc>
        <w:tc>
          <w:tcPr>
            <w:tcW w:w="2051" w:type="dxa"/>
            <w:tcBorders>
              <w:top w:val="nil"/>
              <w:left w:val="nil"/>
              <w:bottom w:val="single" w:sz="4" w:space="0" w:color="auto"/>
              <w:right w:val="nil"/>
            </w:tcBorders>
          </w:tcPr>
          <w:p w14:paraId="24E2D1CD" w14:textId="77777777" w:rsidR="00960317" w:rsidRDefault="00960317" w:rsidP="00002F98">
            <w:pPr>
              <w:spacing w:after="0" w:line="240" w:lineRule="auto"/>
              <w:rPr>
                <w:sz w:val="18"/>
              </w:rPr>
            </w:pPr>
            <w:r w:rsidRPr="00C0329A">
              <w:rPr>
                <w:sz w:val="18"/>
              </w:rPr>
              <w:t>1.03 (0.79 to 1.33)</w:t>
            </w:r>
          </w:p>
        </w:tc>
      </w:tr>
      <w:tr w:rsidR="00960317" w14:paraId="3C09B8F8" w14:textId="77777777" w:rsidTr="00002F98">
        <w:trPr>
          <w:trHeight w:val="93"/>
        </w:trPr>
        <w:tc>
          <w:tcPr>
            <w:tcW w:w="0" w:type="auto"/>
            <w:vMerge/>
            <w:tcBorders>
              <w:top w:val="single" w:sz="12" w:space="0" w:color="auto"/>
              <w:left w:val="nil"/>
              <w:bottom w:val="single" w:sz="4" w:space="0" w:color="auto"/>
              <w:right w:val="nil"/>
            </w:tcBorders>
            <w:vAlign w:val="center"/>
            <w:hideMark/>
          </w:tcPr>
          <w:p w14:paraId="467865B9" w14:textId="77777777" w:rsidR="00960317" w:rsidRDefault="00960317" w:rsidP="00002F98">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13E34AA5" w14:textId="77777777" w:rsidR="00960317" w:rsidRDefault="00960317" w:rsidP="00002F98">
            <w:pPr>
              <w:spacing w:after="0" w:line="240" w:lineRule="auto"/>
              <w:rPr>
                <w:sz w:val="18"/>
              </w:rPr>
            </w:pPr>
            <w:r>
              <w:rPr>
                <w:sz w:val="18"/>
              </w:rPr>
              <w:t>Any chronic illness – other household member</w:t>
            </w:r>
          </w:p>
        </w:tc>
        <w:tc>
          <w:tcPr>
            <w:tcW w:w="2856" w:type="dxa"/>
            <w:tcBorders>
              <w:top w:val="single" w:sz="4" w:space="0" w:color="auto"/>
              <w:left w:val="nil"/>
              <w:bottom w:val="nil"/>
              <w:right w:val="nil"/>
            </w:tcBorders>
            <w:hideMark/>
          </w:tcPr>
          <w:p w14:paraId="11B346A7" w14:textId="77777777" w:rsidR="00960317" w:rsidRDefault="00960317" w:rsidP="00002F98">
            <w:pPr>
              <w:spacing w:after="0" w:line="240" w:lineRule="auto"/>
              <w:rPr>
                <w:sz w:val="18"/>
              </w:rPr>
            </w:pPr>
            <w:r>
              <w:rPr>
                <w:sz w:val="18"/>
              </w:rPr>
              <w:t>None</w:t>
            </w:r>
          </w:p>
        </w:tc>
        <w:tc>
          <w:tcPr>
            <w:tcW w:w="1701" w:type="dxa"/>
            <w:tcBorders>
              <w:top w:val="single" w:sz="4" w:space="0" w:color="auto"/>
              <w:left w:val="nil"/>
              <w:bottom w:val="nil"/>
              <w:right w:val="nil"/>
            </w:tcBorders>
            <w:hideMark/>
          </w:tcPr>
          <w:p w14:paraId="25AA3CAD" w14:textId="77777777" w:rsidR="00960317" w:rsidRDefault="00960317" w:rsidP="00002F98">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0EE681AE" w14:textId="77777777" w:rsidR="00960317" w:rsidRDefault="00960317" w:rsidP="00002F98">
            <w:pPr>
              <w:spacing w:after="0" w:line="240" w:lineRule="auto"/>
              <w:rPr>
                <w:sz w:val="18"/>
              </w:rPr>
            </w:pPr>
            <w:r>
              <w:rPr>
                <w:sz w:val="18"/>
              </w:rPr>
              <w:t>Reference</w:t>
            </w:r>
          </w:p>
        </w:tc>
      </w:tr>
      <w:tr w:rsidR="00960317" w14:paraId="3338304D" w14:textId="77777777" w:rsidTr="00002F98">
        <w:trPr>
          <w:trHeight w:val="167"/>
        </w:trPr>
        <w:tc>
          <w:tcPr>
            <w:tcW w:w="0" w:type="auto"/>
            <w:vMerge/>
            <w:tcBorders>
              <w:top w:val="single" w:sz="12" w:space="0" w:color="auto"/>
              <w:left w:val="nil"/>
              <w:bottom w:val="single" w:sz="4" w:space="0" w:color="auto"/>
              <w:right w:val="nil"/>
            </w:tcBorders>
            <w:vAlign w:val="center"/>
            <w:hideMark/>
          </w:tcPr>
          <w:p w14:paraId="5C09C3E1" w14:textId="77777777" w:rsidR="00960317" w:rsidRDefault="00960317" w:rsidP="00002F98">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7DAC7B02" w14:textId="77777777" w:rsidR="00960317" w:rsidRDefault="00960317" w:rsidP="00002F98">
            <w:pPr>
              <w:spacing w:after="0" w:line="240" w:lineRule="auto"/>
              <w:rPr>
                <w:sz w:val="18"/>
              </w:rPr>
            </w:pPr>
          </w:p>
        </w:tc>
        <w:tc>
          <w:tcPr>
            <w:tcW w:w="2856" w:type="dxa"/>
            <w:tcBorders>
              <w:top w:val="nil"/>
              <w:left w:val="nil"/>
              <w:bottom w:val="single" w:sz="4" w:space="0" w:color="auto"/>
              <w:right w:val="nil"/>
            </w:tcBorders>
            <w:hideMark/>
          </w:tcPr>
          <w:p w14:paraId="5CF7E79F" w14:textId="77777777" w:rsidR="00960317" w:rsidRDefault="00960317" w:rsidP="00002F98">
            <w:pPr>
              <w:spacing w:after="0" w:line="240" w:lineRule="auto"/>
              <w:rPr>
                <w:sz w:val="18"/>
              </w:rPr>
            </w:pPr>
            <w:r>
              <w:rPr>
                <w:sz w:val="18"/>
              </w:rPr>
              <w:t>Present</w:t>
            </w:r>
          </w:p>
        </w:tc>
        <w:tc>
          <w:tcPr>
            <w:tcW w:w="1701" w:type="dxa"/>
            <w:tcBorders>
              <w:top w:val="nil"/>
              <w:left w:val="nil"/>
              <w:bottom w:val="single" w:sz="4" w:space="0" w:color="auto"/>
              <w:right w:val="nil"/>
            </w:tcBorders>
          </w:tcPr>
          <w:p w14:paraId="2D7DAE2E" w14:textId="77777777" w:rsidR="00960317" w:rsidRDefault="00960317" w:rsidP="00002F98">
            <w:pPr>
              <w:spacing w:after="0" w:line="240" w:lineRule="auto"/>
              <w:rPr>
                <w:sz w:val="18"/>
              </w:rPr>
            </w:pPr>
            <w:r w:rsidRPr="004A05C0">
              <w:rPr>
                <w:sz w:val="18"/>
              </w:rPr>
              <w:t>1.01 (0.78 to 1.29)</w:t>
            </w:r>
          </w:p>
        </w:tc>
        <w:tc>
          <w:tcPr>
            <w:tcW w:w="2051" w:type="dxa"/>
            <w:tcBorders>
              <w:top w:val="nil"/>
              <w:left w:val="nil"/>
              <w:bottom w:val="single" w:sz="4" w:space="0" w:color="auto"/>
              <w:right w:val="nil"/>
            </w:tcBorders>
          </w:tcPr>
          <w:p w14:paraId="498FF85F" w14:textId="77777777" w:rsidR="00960317" w:rsidRDefault="00960317" w:rsidP="00002F98">
            <w:pPr>
              <w:spacing w:after="0" w:line="240" w:lineRule="auto"/>
              <w:rPr>
                <w:sz w:val="18"/>
              </w:rPr>
            </w:pPr>
            <w:r w:rsidRPr="00F24467">
              <w:rPr>
                <w:sz w:val="18"/>
              </w:rPr>
              <w:t xml:space="preserve">1.87 (1.38 to </w:t>
            </w:r>
            <w:proofErr w:type="gramStart"/>
            <w:r w:rsidRPr="00F24467">
              <w:rPr>
                <w:sz w:val="18"/>
              </w:rPr>
              <w:t>2.53)</w:t>
            </w:r>
            <w:r>
              <w:rPr>
                <w:sz w:val="18"/>
              </w:rPr>
              <w:t>*</w:t>
            </w:r>
            <w:proofErr w:type="gramEnd"/>
          </w:p>
        </w:tc>
      </w:tr>
      <w:tr w:rsidR="00960317" w14:paraId="1ED912EC" w14:textId="77777777" w:rsidTr="00002F98">
        <w:trPr>
          <w:trHeight w:val="119"/>
        </w:trPr>
        <w:tc>
          <w:tcPr>
            <w:tcW w:w="0" w:type="auto"/>
            <w:vMerge/>
            <w:tcBorders>
              <w:top w:val="single" w:sz="12" w:space="0" w:color="auto"/>
              <w:left w:val="nil"/>
              <w:bottom w:val="single" w:sz="4" w:space="0" w:color="auto"/>
              <w:right w:val="nil"/>
            </w:tcBorders>
            <w:vAlign w:val="center"/>
            <w:hideMark/>
          </w:tcPr>
          <w:p w14:paraId="0DA1C102" w14:textId="77777777" w:rsidR="00960317" w:rsidRDefault="00960317" w:rsidP="00002F98">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117624B3" w14:textId="77777777" w:rsidR="00960317" w:rsidRDefault="00960317" w:rsidP="00002F98">
            <w:pPr>
              <w:spacing w:after="0" w:line="240" w:lineRule="auto"/>
              <w:rPr>
                <w:sz w:val="18"/>
              </w:rPr>
            </w:pPr>
            <w:r>
              <w:rPr>
                <w:sz w:val="18"/>
              </w:rPr>
              <w:t>Employment status</w:t>
            </w:r>
          </w:p>
        </w:tc>
        <w:tc>
          <w:tcPr>
            <w:tcW w:w="2856" w:type="dxa"/>
            <w:tcBorders>
              <w:top w:val="single" w:sz="4" w:space="0" w:color="auto"/>
              <w:left w:val="nil"/>
              <w:bottom w:val="nil"/>
              <w:right w:val="nil"/>
            </w:tcBorders>
            <w:hideMark/>
          </w:tcPr>
          <w:p w14:paraId="7C6A98A0" w14:textId="77777777" w:rsidR="00960317" w:rsidRDefault="00960317" w:rsidP="00002F98">
            <w:pPr>
              <w:spacing w:after="0" w:line="240" w:lineRule="auto"/>
              <w:rPr>
                <w:sz w:val="18"/>
              </w:rPr>
            </w:pPr>
            <w:r>
              <w:rPr>
                <w:sz w:val="18"/>
              </w:rPr>
              <w:t xml:space="preserve">Not working </w:t>
            </w:r>
          </w:p>
        </w:tc>
        <w:tc>
          <w:tcPr>
            <w:tcW w:w="1701" w:type="dxa"/>
            <w:tcBorders>
              <w:top w:val="single" w:sz="4" w:space="0" w:color="auto"/>
              <w:left w:val="nil"/>
              <w:bottom w:val="nil"/>
              <w:right w:val="nil"/>
            </w:tcBorders>
            <w:hideMark/>
          </w:tcPr>
          <w:p w14:paraId="206E3BC5" w14:textId="77777777" w:rsidR="00960317" w:rsidRDefault="00960317" w:rsidP="00002F98">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3FF7C1F8" w14:textId="77777777" w:rsidR="00960317" w:rsidRDefault="00960317" w:rsidP="00002F98">
            <w:pPr>
              <w:spacing w:after="0" w:line="240" w:lineRule="auto"/>
              <w:rPr>
                <w:sz w:val="18"/>
              </w:rPr>
            </w:pPr>
            <w:r>
              <w:rPr>
                <w:sz w:val="18"/>
              </w:rPr>
              <w:t>Reference</w:t>
            </w:r>
          </w:p>
        </w:tc>
      </w:tr>
      <w:tr w:rsidR="00960317" w14:paraId="41CC29B5" w14:textId="77777777" w:rsidTr="00002F98">
        <w:trPr>
          <w:trHeight w:val="159"/>
        </w:trPr>
        <w:tc>
          <w:tcPr>
            <w:tcW w:w="0" w:type="auto"/>
            <w:vMerge/>
            <w:tcBorders>
              <w:top w:val="single" w:sz="12" w:space="0" w:color="auto"/>
              <w:left w:val="nil"/>
              <w:bottom w:val="single" w:sz="4" w:space="0" w:color="auto"/>
              <w:right w:val="nil"/>
            </w:tcBorders>
            <w:vAlign w:val="center"/>
            <w:hideMark/>
          </w:tcPr>
          <w:p w14:paraId="08B7BAAF" w14:textId="77777777" w:rsidR="00960317" w:rsidRDefault="00960317" w:rsidP="00002F98">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0B8181FA" w14:textId="77777777" w:rsidR="00960317" w:rsidRDefault="00960317" w:rsidP="00002F98">
            <w:pPr>
              <w:spacing w:after="0" w:line="240" w:lineRule="auto"/>
              <w:rPr>
                <w:sz w:val="18"/>
              </w:rPr>
            </w:pPr>
          </w:p>
        </w:tc>
        <w:tc>
          <w:tcPr>
            <w:tcW w:w="2856" w:type="dxa"/>
            <w:tcBorders>
              <w:top w:val="nil"/>
              <w:left w:val="nil"/>
              <w:bottom w:val="single" w:sz="4" w:space="0" w:color="auto"/>
              <w:right w:val="nil"/>
            </w:tcBorders>
            <w:hideMark/>
          </w:tcPr>
          <w:p w14:paraId="0264025B" w14:textId="77777777" w:rsidR="00960317" w:rsidRDefault="00960317" w:rsidP="00002F98">
            <w:pPr>
              <w:spacing w:after="0" w:line="240" w:lineRule="auto"/>
              <w:rPr>
                <w:sz w:val="18"/>
              </w:rPr>
            </w:pPr>
            <w:r>
              <w:rPr>
                <w:sz w:val="18"/>
              </w:rPr>
              <w:t>Working</w:t>
            </w:r>
          </w:p>
        </w:tc>
        <w:tc>
          <w:tcPr>
            <w:tcW w:w="1701" w:type="dxa"/>
            <w:tcBorders>
              <w:top w:val="nil"/>
              <w:left w:val="nil"/>
              <w:bottom w:val="single" w:sz="4" w:space="0" w:color="auto"/>
              <w:right w:val="nil"/>
            </w:tcBorders>
          </w:tcPr>
          <w:p w14:paraId="51BB08D1" w14:textId="77777777" w:rsidR="00960317" w:rsidRDefault="00960317" w:rsidP="00002F98">
            <w:pPr>
              <w:spacing w:after="0" w:line="240" w:lineRule="auto"/>
              <w:rPr>
                <w:sz w:val="18"/>
              </w:rPr>
            </w:pPr>
            <w:r w:rsidRPr="004A05C0">
              <w:rPr>
                <w:sz w:val="18"/>
              </w:rPr>
              <w:t>0.98 (0.76 to 1.25)</w:t>
            </w:r>
          </w:p>
        </w:tc>
        <w:tc>
          <w:tcPr>
            <w:tcW w:w="2051" w:type="dxa"/>
            <w:tcBorders>
              <w:top w:val="nil"/>
              <w:left w:val="nil"/>
              <w:bottom w:val="single" w:sz="4" w:space="0" w:color="auto"/>
              <w:right w:val="nil"/>
            </w:tcBorders>
          </w:tcPr>
          <w:p w14:paraId="0F4E16C4" w14:textId="77777777" w:rsidR="00960317" w:rsidRDefault="00960317" w:rsidP="00002F98">
            <w:pPr>
              <w:spacing w:after="0" w:line="240" w:lineRule="auto"/>
              <w:rPr>
                <w:sz w:val="18"/>
              </w:rPr>
            </w:pPr>
            <w:r w:rsidRPr="00F24467">
              <w:rPr>
                <w:sz w:val="18"/>
              </w:rPr>
              <w:t>1.27 (0.97 to 1.68)</w:t>
            </w:r>
          </w:p>
        </w:tc>
      </w:tr>
      <w:tr w:rsidR="00960317" w14:paraId="4DC6BCD3" w14:textId="77777777" w:rsidTr="00002F98">
        <w:trPr>
          <w:trHeight w:hRule="exact" w:val="207"/>
        </w:trPr>
        <w:tc>
          <w:tcPr>
            <w:tcW w:w="0" w:type="auto"/>
            <w:vMerge/>
            <w:tcBorders>
              <w:top w:val="single" w:sz="12" w:space="0" w:color="auto"/>
              <w:left w:val="nil"/>
              <w:bottom w:val="single" w:sz="4" w:space="0" w:color="auto"/>
              <w:right w:val="nil"/>
            </w:tcBorders>
            <w:vAlign w:val="center"/>
            <w:hideMark/>
          </w:tcPr>
          <w:p w14:paraId="5068C9B0" w14:textId="77777777" w:rsidR="00960317" w:rsidRDefault="00960317" w:rsidP="00002F98">
            <w:pPr>
              <w:spacing w:after="0" w:line="240" w:lineRule="auto"/>
              <w:rPr>
                <w:sz w:val="18"/>
              </w:rPr>
            </w:pPr>
          </w:p>
        </w:tc>
        <w:tc>
          <w:tcPr>
            <w:tcW w:w="0" w:type="auto"/>
            <w:vMerge w:val="restart"/>
            <w:tcBorders>
              <w:top w:val="single" w:sz="4" w:space="0" w:color="auto"/>
              <w:left w:val="nil"/>
              <w:bottom w:val="nil"/>
              <w:right w:val="nil"/>
            </w:tcBorders>
            <w:hideMark/>
          </w:tcPr>
          <w:p w14:paraId="5F0E42F9" w14:textId="77777777" w:rsidR="00960317" w:rsidRDefault="00960317" w:rsidP="00002F98">
            <w:pPr>
              <w:spacing w:after="0" w:line="240" w:lineRule="auto"/>
              <w:rPr>
                <w:sz w:val="18"/>
              </w:rPr>
            </w:pPr>
            <w:r>
              <w:rPr>
                <w:sz w:val="18"/>
              </w:rPr>
              <w:t>Work for NHS - self</w:t>
            </w:r>
          </w:p>
        </w:tc>
        <w:tc>
          <w:tcPr>
            <w:tcW w:w="2856" w:type="dxa"/>
            <w:tcBorders>
              <w:top w:val="single" w:sz="4" w:space="0" w:color="auto"/>
              <w:left w:val="nil"/>
              <w:bottom w:val="nil"/>
              <w:right w:val="nil"/>
            </w:tcBorders>
            <w:hideMark/>
          </w:tcPr>
          <w:p w14:paraId="412C22B9" w14:textId="77777777" w:rsidR="00960317" w:rsidRDefault="00960317" w:rsidP="00002F98">
            <w:pPr>
              <w:spacing w:after="0" w:line="240" w:lineRule="auto"/>
              <w:rPr>
                <w:sz w:val="18"/>
              </w:rPr>
            </w:pPr>
            <w:r>
              <w:rPr>
                <w:sz w:val="18"/>
                <w:szCs w:val="18"/>
              </w:rPr>
              <w:t>No</w:t>
            </w:r>
          </w:p>
        </w:tc>
        <w:tc>
          <w:tcPr>
            <w:tcW w:w="1701" w:type="dxa"/>
            <w:tcBorders>
              <w:top w:val="single" w:sz="4" w:space="0" w:color="auto"/>
              <w:left w:val="nil"/>
              <w:bottom w:val="nil"/>
              <w:right w:val="nil"/>
            </w:tcBorders>
            <w:hideMark/>
          </w:tcPr>
          <w:p w14:paraId="553CEBFF" w14:textId="77777777" w:rsidR="00960317" w:rsidRDefault="00960317" w:rsidP="00002F98">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1D3678D8" w14:textId="77777777" w:rsidR="00960317" w:rsidRDefault="00960317" w:rsidP="00002F98">
            <w:pPr>
              <w:spacing w:after="0" w:line="240" w:lineRule="auto"/>
              <w:rPr>
                <w:sz w:val="18"/>
              </w:rPr>
            </w:pPr>
            <w:r>
              <w:rPr>
                <w:sz w:val="18"/>
              </w:rPr>
              <w:t>Reference</w:t>
            </w:r>
          </w:p>
        </w:tc>
      </w:tr>
      <w:tr w:rsidR="00960317" w14:paraId="797567F3" w14:textId="77777777" w:rsidTr="00002F98">
        <w:trPr>
          <w:trHeight w:val="129"/>
        </w:trPr>
        <w:tc>
          <w:tcPr>
            <w:tcW w:w="0" w:type="auto"/>
            <w:vMerge/>
            <w:tcBorders>
              <w:top w:val="single" w:sz="12" w:space="0" w:color="auto"/>
              <w:left w:val="nil"/>
              <w:bottom w:val="single" w:sz="4" w:space="0" w:color="auto"/>
              <w:right w:val="nil"/>
            </w:tcBorders>
            <w:vAlign w:val="center"/>
            <w:hideMark/>
          </w:tcPr>
          <w:p w14:paraId="5C46D9FF" w14:textId="77777777" w:rsidR="00960317" w:rsidRDefault="00960317" w:rsidP="00002F98">
            <w:pPr>
              <w:spacing w:after="0" w:line="240" w:lineRule="auto"/>
              <w:rPr>
                <w:sz w:val="18"/>
              </w:rPr>
            </w:pPr>
          </w:p>
        </w:tc>
        <w:tc>
          <w:tcPr>
            <w:tcW w:w="0" w:type="auto"/>
            <w:vMerge/>
            <w:tcBorders>
              <w:top w:val="single" w:sz="4" w:space="0" w:color="auto"/>
              <w:left w:val="nil"/>
              <w:bottom w:val="nil"/>
              <w:right w:val="nil"/>
            </w:tcBorders>
            <w:vAlign w:val="center"/>
            <w:hideMark/>
          </w:tcPr>
          <w:p w14:paraId="2525E255" w14:textId="77777777" w:rsidR="00960317" w:rsidRDefault="00960317" w:rsidP="00002F98">
            <w:pPr>
              <w:spacing w:after="0" w:line="240" w:lineRule="auto"/>
              <w:rPr>
                <w:sz w:val="18"/>
              </w:rPr>
            </w:pPr>
          </w:p>
        </w:tc>
        <w:tc>
          <w:tcPr>
            <w:tcW w:w="2856" w:type="dxa"/>
            <w:tcBorders>
              <w:top w:val="nil"/>
              <w:left w:val="nil"/>
              <w:bottom w:val="nil"/>
              <w:right w:val="nil"/>
            </w:tcBorders>
            <w:hideMark/>
          </w:tcPr>
          <w:p w14:paraId="3968906D" w14:textId="77777777" w:rsidR="00960317" w:rsidRDefault="00960317" w:rsidP="00002F98">
            <w:pPr>
              <w:spacing w:after="0" w:line="240" w:lineRule="auto"/>
              <w:rPr>
                <w:sz w:val="18"/>
              </w:rPr>
            </w:pPr>
            <w:r>
              <w:rPr>
                <w:sz w:val="18"/>
              </w:rPr>
              <w:t>Yes</w:t>
            </w:r>
          </w:p>
        </w:tc>
        <w:tc>
          <w:tcPr>
            <w:tcW w:w="1701" w:type="dxa"/>
            <w:tcBorders>
              <w:top w:val="nil"/>
              <w:left w:val="nil"/>
              <w:bottom w:val="nil"/>
              <w:right w:val="nil"/>
            </w:tcBorders>
          </w:tcPr>
          <w:p w14:paraId="7B796C40" w14:textId="77777777" w:rsidR="00960317" w:rsidRDefault="00960317" w:rsidP="00002F98">
            <w:pPr>
              <w:spacing w:after="0" w:line="240" w:lineRule="auto"/>
              <w:rPr>
                <w:sz w:val="18"/>
              </w:rPr>
            </w:pPr>
            <w:r w:rsidRPr="00714342">
              <w:rPr>
                <w:sz w:val="18"/>
              </w:rPr>
              <w:t>0.69 (0.43 to 1.09)</w:t>
            </w:r>
          </w:p>
        </w:tc>
        <w:tc>
          <w:tcPr>
            <w:tcW w:w="2051" w:type="dxa"/>
            <w:tcBorders>
              <w:top w:val="nil"/>
              <w:left w:val="nil"/>
              <w:bottom w:val="nil"/>
              <w:right w:val="nil"/>
            </w:tcBorders>
          </w:tcPr>
          <w:p w14:paraId="7C3ADE77" w14:textId="77777777" w:rsidR="00960317" w:rsidRDefault="00960317" w:rsidP="00002F98">
            <w:pPr>
              <w:spacing w:after="0" w:line="240" w:lineRule="auto"/>
              <w:rPr>
                <w:sz w:val="18"/>
              </w:rPr>
            </w:pPr>
            <w:r w:rsidRPr="00091214">
              <w:rPr>
                <w:sz w:val="18"/>
              </w:rPr>
              <w:t xml:space="preserve">0.45 (0.28 to </w:t>
            </w:r>
            <w:proofErr w:type="gramStart"/>
            <w:r w:rsidRPr="00091214">
              <w:rPr>
                <w:sz w:val="18"/>
              </w:rPr>
              <w:t>0.74)</w:t>
            </w:r>
            <w:r>
              <w:rPr>
                <w:sz w:val="18"/>
              </w:rPr>
              <w:t>*</w:t>
            </w:r>
            <w:proofErr w:type="gramEnd"/>
          </w:p>
        </w:tc>
      </w:tr>
      <w:tr w:rsidR="00960317" w14:paraId="5F354F34" w14:textId="77777777" w:rsidTr="00002F98">
        <w:trPr>
          <w:trHeight w:val="70"/>
        </w:trPr>
        <w:tc>
          <w:tcPr>
            <w:tcW w:w="0" w:type="auto"/>
            <w:vMerge/>
            <w:tcBorders>
              <w:top w:val="single" w:sz="12" w:space="0" w:color="auto"/>
              <w:left w:val="nil"/>
              <w:bottom w:val="single" w:sz="4" w:space="0" w:color="auto"/>
              <w:right w:val="nil"/>
            </w:tcBorders>
            <w:vAlign w:val="center"/>
            <w:hideMark/>
          </w:tcPr>
          <w:p w14:paraId="2821C4B3" w14:textId="77777777" w:rsidR="00960317" w:rsidRDefault="00960317" w:rsidP="00002F98">
            <w:pPr>
              <w:spacing w:after="0" w:line="240" w:lineRule="auto"/>
              <w:rPr>
                <w:sz w:val="18"/>
              </w:rPr>
            </w:pPr>
          </w:p>
        </w:tc>
        <w:tc>
          <w:tcPr>
            <w:tcW w:w="0" w:type="auto"/>
            <w:vMerge w:val="restart"/>
            <w:tcBorders>
              <w:top w:val="single" w:sz="4" w:space="0" w:color="auto"/>
              <w:left w:val="nil"/>
              <w:bottom w:val="nil"/>
              <w:right w:val="nil"/>
            </w:tcBorders>
            <w:hideMark/>
          </w:tcPr>
          <w:p w14:paraId="3283BE67" w14:textId="77777777" w:rsidR="00960317" w:rsidRDefault="00960317" w:rsidP="00002F98">
            <w:pPr>
              <w:spacing w:after="0" w:line="240" w:lineRule="auto"/>
              <w:rPr>
                <w:sz w:val="18"/>
              </w:rPr>
            </w:pPr>
            <w:r>
              <w:rPr>
                <w:sz w:val="18"/>
              </w:rPr>
              <w:t>Work for NHS – members of my family</w:t>
            </w:r>
          </w:p>
        </w:tc>
        <w:tc>
          <w:tcPr>
            <w:tcW w:w="2856" w:type="dxa"/>
            <w:tcBorders>
              <w:top w:val="single" w:sz="4" w:space="0" w:color="auto"/>
              <w:left w:val="nil"/>
              <w:bottom w:val="nil"/>
              <w:right w:val="nil"/>
            </w:tcBorders>
            <w:hideMark/>
          </w:tcPr>
          <w:p w14:paraId="032C31D0" w14:textId="77777777" w:rsidR="00960317" w:rsidRDefault="00960317" w:rsidP="00002F98">
            <w:pPr>
              <w:spacing w:after="0" w:line="240" w:lineRule="auto"/>
              <w:rPr>
                <w:sz w:val="18"/>
              </w:rPr>
            </w:pPr>
            <w:r>
              <w:rPr>
                <w:sz w:val="18"/>
                <w:szCs w:val="18"/>
              </w:rPr>
              <w:t>No</w:t>
            </w:r>
          </w:p>
        </w:tc>
        <w:tc>
          <w:tcPr>
            <w:tcW w:w="1701" w:type="dxa"/>
            <w:tcBorders>
              <w:top w:val="single" w:sz="4" w:space="0" w:color="auto"/>
              <w:left w:val="nil"/>
              <w:bottom w:val="nil"/>
              <w:right w:val="nil"/>
            </w:tcBorders>
            <w:hideMark/>
          </w:tcPr>
          <w:p w14:paraId="517FBB79" w14:textId="77777777" w:rsidR="00960317" w:rsidRDefault="00960317" w:rsidP="00002F98">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2C47F2AB" w14:textId="77777777" w:rsidR="00960317" w:rsidRDefault="00960317" w:rsidP="00002F98">
            <w:pPr>
              <w:spacing w:after="0" w:line="240" w:lineRule="auto"/>
              <w:rPr>
                <w:sz w:val="18"/>
              </w:rPr>
            </w:pPr>
            <w:r>
              <w:rPr>
                <w:sz w:val="18"/>
              </w:rPr>
              <w:t>Reference</w:t>
            </w:r>
          </w:p>
        </w:tc>
      </w:tr>
      <w:tr w:rsidR="00960317" w14:paraId="229BC07D" w14:textId="77777777" w:rsidTr="00002F98">
        <w:trPr>
          <w:trHeight w:val="157"/>
        </w:trPr>
        <w:tc>
          <w:tcPr>
            <w:tcW w:w="0" w:type="auto"/>
            <w:vMerge/>
            <w:tcBorders>
              <w:top w:val="single" w:sz="12" w:space="0" w:color="auto"/>
              <w:left w:val="nil"/>
              <w:bottom w:val="single" w:sz="4" w:space="0" w:color="auto"/>
              <w:right w:val="nil"/>
            </w:tcBorders>
            <w:vAlign w:val="center"/>
            <w:hideMark/>
          </w:tcPr>
          <w:p w14:paraId="1B2C69DD" w14:textId="77777777" w:rsidR="00960317" w:rsidRDefault="00960317" w:rsidP="00002F98">
            <w:pPr>
              <w:spacing w:after="0" w:line="240" w:lineRule="auto"/>
              <w:rPr>
                <w:sz w:val="18"/>
              </w:rPr>
            </w:pPr>
          </w:p>
        </w:tc>
        <w:tc>
          <w:tcPr>
            <w:tcW w:w="0" w:type="auto"/>
            <w:vMerge/>
            <w:tcBorders>
              <w:top w:val="single" w:sz="4" w:space="0" w:color="auto"/>
              <w:left w:val="nil"/>
              <w:bottom w:val="nil"/>
              <w:right w:val="nil"/>
            </w:tcBorders>
            <w:vAlign w:val="center"/>
            <w:hideMark/>
          </w:tcPr>
          <w:p w14:paraId="11E61350" w14:textId="77777777" w:rsidR="00960317" w:rsidRDefault="00960317" w:rsidP="00002F98">
            <w:pPr>
              <w:spacing w:after="0" w:line="240" w:lineRule="auto"/>
              <w:rPr>
                <w:sz w:val="18"/>
              </w:rPr>
            </w:pPr>
          </w:p>
        </w:tc>
        <w:tc>
          <w:tcPr>
            <w:tcW w:w="2856" w:type="dxa"/>
            <w:tcBorders>
              <w:top w:val="nil"/>
              <w:left w:val="nil"/>
              <w:bottom w:val="nil"/>
              <w:right w:val="nil"/>
            </w:tcBorders>
            <w:hideMark/>
          </w:tcPr>
          <w:p w14:paraId="427F973D" w14:textId="77777777" w:rsidR="00960317" w:rsidRDefault="00960317" w:rsidP="00002F98">
            <w:pPr>
              <w:spacing w:after="0" w:line="240" w:lineRule="auto"/>
              <w:rPr>
                <w:sz w:val="18"/>
              </w:rPr>
            </w:pPr>
            <w:r>
              <w:rPr>
                <w:sz w:val="18"/>
              </w:rPr>
              <w:t>Yes</w:t>
            </w:r>
          </w:p>
        </w:tc>
        <w:tc>
          <w:tcPr>
            <w:tcW w:w="1701" w:type="dxa"/>
            <w:tcBorders>
              <w:top w:val="nil"/>
              <w:left w:val="nil"/>
              <w:bottom w:val="nil"/>
              <w:right w:val="nil"/>
            </w:tcBorders>
          </w:tcPr>
          <w:p w14:paraId="33D9DB53" w14:textId="77777777" w:rsidR="00960317" w:rsidRDefault="00960317" w:rsidP="00002F98">
            <w:pPr>
              <w:spacing w:after="0" w:line="240" w:lineRule="auto"/>
              <w:rPr>
                <w:sz w:val="18"/>
              </w:rPr>
            </w:pPr>
            <w:r w:rsidRPr="00714342">
              <w:rPr>
                <w:sz w:val="18"/>
              </w:rPr>
              <w:t>0.94 (0.74 to 1.2</w:t>
            </w:r>
            <w:r>
              <w:rPr>
                <w:sz w:val="18"/>
              </w:rPr>
              <w:t>0</w:t>
            </w:r>
            <w:r w:rsidRPr="00714342">
              <w:rPr>
                <w:sz w:val="18"/>
              </w:rPr>
              <w:t>)</w:t>
            </w:r>
          </w:p>
        </w:tc>
        <w:tc>
          <w:tcPr>
            <w:tcW w:w="2051" w:type="dxa"/>
            <w:tcBorders>
              <w:top w:val="nil"/>
              <w:left w:val="nil"/>
              <w:bottom w:val="nil"/>
              <w:right w:val="nil"/>
            </w:tcBorders>
          </w:tcPr>
          <w:p w14:paraId="47BFC2AA" w14:textId="77777777" w:rsidR="00960317" w:rsidRDefault="00960317" w:rsidP="00002F98">
            <w:pPr>
              <w:spacing w:after="0" w:line="240" w:lineRule="auto"/>
              <w:rPr>
                <w:sz w:val="18"/>
              </w:rPr>
            </w:pPr>
            <w:r w:rsidRPr="00091214">
              <w:rPr>
                <w:sz w:val="18"/>
              </w:rPr>
              <w:t>1.17 (0.89 to 1.55)</w:t>
            </w:r>
          </w:p>
        </w:tc>
      </w:tr>
      <w:tr w:rsidR="00960317" w14:paraId="3D641128" w14:textId="77777777" w:rsidTr="00002F98">
        <w:trPr>
          <w:trHeight w:val="70"/>
        </w:trPr>
        <w:tc>
          <w:tcPr>
            <w:tcW w:w="0" w:type="auto"/>
            <w:vMerge/>
            <w:tcBorders>
              <w:top w:val="single" w:sz="12" w:space="0" w:color="auto"/>
              <w:left w:val="nil"/>
              <w:bottom w:val="single" w:sz="4" w:space="0" w:color="auto"/>
              <w:right w:val="nil"/>
            </w:tcBorders>
            <w:vAlign w:val="center"/>
            <w:hideMark/>
          </w:tcPr>
          <w:p w14:paraId="4C342EE3" w14:textId="77777777" w:rsidR="00960317" w:rsidRDefault="00960317" w:rsidP="00002F98">
            <w:pPr>
              <w:spacing w:after="0" w:line="240" w:lineRule="auto"/>
              <w:rPr>
                <w:sz w:val="18"/>
              </w:rPr>
            </w:pPr>
          </w:p>
        </w:tc>
        <w:tc>
          <w:tcPr>
            <w:tcW w:w="0" w:type="auto"/>
            <w:vMerge w:val="restart"/>
            <w:tcBorders>
              <w:top w:val="single" w:sz="4" w:space="0" w:color="auto"/>
              <w:left w:val="nil"/>
              <w:bottom w:val="nil"/>
              <w:right w:val="nil"/>
            </w:tcBorders>
            <w:hideMark/>
          </w:tcPr>
          <w:p w14:paraId="08F78C24" w14:textId="77777777" w:rsidR="00960317" w:rsidRDefault="00960317" w:rsidP="00002F98">
            <w:pPr>
              <w:spacing w:after="0" w:line="240" w:lineRule="auto"/>
              <w:rPr>
                <w:sz w:val="18"/>
              </w:rPr>
            </w:pPr>
            <w:r>
              <w:rPr>
                <w:sz w:val="18"/>
              </w:rPr>
              <w:t>Work for NHS - friends</w:t>
            </w:r>
          </w:p>
        </w:tc>
        <w:tc>
          <w:tcPr>
            <w:tcW w:w="2856" w:type="dxa"/>
            <w:tcBorders>
              <w:top w:val="single" w:sz="4" w:space="0" w:color="auto"/>
              <w:left w:val="nil"/>
              <w:bottom w:val="nil"/>
              <w:right w:val="nil"/>
            </w:tcBorders>
            <w:hideMark/>
          </w:tcPr>
          <w:p w14:paraId="1BC7F41B" w14:textId="77777777" w:rsidR="00960317" w:rsidRDefault="00960317" w:rsidP="00002F98">
            <w:pPr>
              <w:spacing w:after="0" w:line="240" w:lineRule="auto"/>
              <w:rPr>
                <w:sz w:val="18"/>
              </w:rPr>
            </w:pPr>
            <w:r>
              <w:rPr>
                <w:sz w:val="18"/>
                <w:szCs w:val="18"/>
              </w:rPr>
              <w:t>No</w:t>
            </w:r>
          </w:p>
        </w:tc>
        <w:tc>
          <w:tcPr>
            <w:tcW w:w="1701" w:type="dxa"/>
            <w:tcBorders>
              <w:top w:val="single" w:sz="4" w:space="0" w:color="auto"/>
              <w:left w:val="nil"/>
              <w:bottom w:val="nil"/>
              <w:right w:val="nil"/>
            </w:tcBorders>
            <w:hideMark/>
          </w:tcPr>
          <w:p w14:paraId="60EC7E08" w14:textId="77777777" w:rsidR="00960317" w:rsidRDefault="00960317" w:rsidP="00002F98">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6BABEB05" w14:textId="77777777" w:rsidR="00960317" w:rsidRDefault="00960317" w:rsidP="00002F98">
            <w:pPr>
              <w:spacing w:after="0" w:line="240" w:lineRule="auto"/>
              <w:rPr>
                <w:sz w:val="18"/>
              </w:rPr>
            </w:pPr>
            <w:r>
              <w:rPr>
                <w:sz w:val="18"/>
              </w:rPr>
              <w:t>Reference</w:t>
            </w:r>
          </w:p>
        </w:tc>
      </w:tr>
      <w:tr w:rsidR="00960317" w14:paraId="3DEE051F" w14:textId="77777777" w:rsidTr="00002F98">
        <w:trPr>
          <w:trHeight w:val="107"/>
        </w:trPr>
        <w:tc>
          <w:tcPr>
            <w:tcW w:w="0" w:type="auto"/>
            <w:vMerge/>
            <w:tcBorders>
              <w:top w:val="single" w:sz="12" w:space="0" w:color="auto"/>
              <w:left w:val="nil"/>
              <w:bottom w:val="single" w:sz="4" w:space="0" w:color="auto"/>
              <w:right w:val="nil"/>
            </w:tcBorders>
            <w:vAlign w:val="center"/>
            <w:hideMark/>
          </w:tcPr>
          <w:p w14:paraId="42F30C90" w14:textId="77777777" w:rsidR="00960317" w:rsidRDefault="00960317" w:rsidP="00002F98">
            <w:pPr>
              <w:spacing w:after="0" w:line="240" w:lineRule="auto"/>
              <w:rPr>
                <w:sz w:val="18"/>
              </w:rPr>
            </w:pPr>
          </w:p>
        </w:tc>
        <w:tc>
          <w:tcPr>
            <w:tcW w:w="0" w:type="auto"/>
            <w:vMerge/>
            <w:tcBorders>
              <w:top w:val="single" w:sz="4" w:space="0" w:color="auto"/>
              <w:left w:val="nil"/>
              <w:bottom w:val="nil"/>
              <w:right w:val="nil"/>
            </w:tcBorders>
            <w:vAlign w:val="center"/>
            <w:hideMark/>
          </w:tcPr>
          <w:p w14:paraId="0135D2C6" w14:textId="77777777" w:rsidR="00960317" w:rsidRDefault="00960317" w:rsidP="00002F98">
            <w:pPr>
              <w:spacing w:after="0" w:line="240" w:lineRule="auto"/>
              <w:rPr>
                <w:sz w:val="18"/>
              </w:rPr>
            </w:pPr>
          </w:p>
        </w:tc>
        <w:tc>
          <w:tcPr>
            <w:tcW w:w="2856" w:type="dxa"/>
            <w:tcBorders>
              <w:top w:val="nil"/>
              <w:left w:val="nil"/>
              <w:bottom w:val="nil"/>
              <w:right w:val="nil"/>
            </w:tcBorders>
            <w:hideMark/>
          </w:tcPr>
          <w:p w14:paraId="08E39CF9" w14:textId="77777777" w:rsidR="00960317" w:rsidRDefault="00960317" w:rsidP="00002F98">
            <w:pPr>
              <w:spacing w:after="0" w:line="240" w:lineRule="auto"/>
              <w:rPr>
                <w:sz w:val="18"/>
              </w:rPr>
            </w:pPr>
            <w:r>
              <w:rPr>
                <w:sz w:val="18"/>
              </w:rPr>
              <w:t>Yes</w:t>
            </w:r>
          </w:p>
        </w:tc>
        <w:tc>
          <w:tcPr>
            <w:tcW w:w="1701" w:type="dxa"/>
            <w:tcBorders>
              <w:top w:val="nil"/>
              <w:left w:val="nil"/>
              <w:bottom w:val="nil"/>
              <w:right w:val="nil"/>
            </w:tcBorders>
          </w:tcPr>
          <w:p w14:paraId="1F09A1ED" w14:textId="77777777" w:rsidR="00960317" w:rsidRDefault="00960317" w:rsidP="00002F98">
            <w:pPr>
              <w:spacing w:after="0" w:line="240" w:lineRule="auto"/>
              <w:rPr>
                <w:rFonts w:eastAsia="Times New Roman" w:cs="Times"/>
                <w:color w:val="000000"/>
                <w:sz w:val="18"/>
                <w:szCs w:val="18"/>
              </w:rPr>
            </w:pPr>
            <w:r w:rsidRPr="00714342">
              <w:rPr>
                <w:rFonts w:eastAsia="Times New Roman" w:cs="Times"/>
                <w:color w:val="000000"/>
                <w:sz w:val="18"/>
                <w:szCs w:val="18"/>
              </w:rPr>
              <w:t>1.14 (0.89 to 1.47)</w:t>
            </w:r>
          </w:p>
        </w:tc>
        <w:tc>
          <w:tcPr>
            <w:tcW w:w="2051" w:type="dxa"/>
            <w:tcBorders>
              <w:top w:val="nil"/>
              <w:left w:val="nil"/>
              <w:bottom w:val="nil"/>
              <w:right w:val="nil"/>
            </w:tcBorders>
          </w:tcPr>
          <w:p w14:paraId="4F95B92E" w14:textId="77777777" w:rsidR="00960317" w:rsidRDefault="00960317" w:rsidP="00002F98">
            <w:pPr>
              <w:spacing w:after="0" w:line="240" w:lineRule="auto"/>
              <w:rPr>
                <w:rFonts w:eastAsia="Times New Roman" w:cs="Times"/>
                <w:color w:val="000000"/>
                <w:sz w:val="18"/>
                <w:szCs w:val="18"/>
              </w:rPr>
            </w:pPr>
            <w:r w:rsidRPr="00091214">
              <w:rPr>
                <w:rFonts w:eastAsia="Times New Roman" w:cs="Times"/>
                <w:color w:val="000000"/>
                <w:sz w:val="18"/>
                <w:szCs w:val="18"/>
              </w:rPr>
              <w:t>1.24 (0.92 to 1.66)</w:t>
            </w:r>
          </w:p>
        </w:tc>
      </w:tr>
      <w:tr w:rsidR="00960317" w14:paraId="0FCE93FD" w14:textId="77777777" w:rsidTr="00002F98">
        <w:trPr>
          <w:trHeight w:val="144"/>
        </w:trPr>
        <w:tc>
          <w:tcPr>
            <w:tcW w:w="0" w:type="auto"/>
            <w:vMerge/>
            <w:tcBorders>
              <w:top w:val="single" w:sz="12" w:space="0" w:color="auto"/>
              <w:left w:val="nil"/>
              <w:bottom w:val="single" w:sz="4" w:space="0" w:color="auto"/>
              <w:right w:val="nil"/>
            </w:tcBorders>
            <w:vAlign w:val="center"/>
            <w:hideMark/>
          </w:tcPr>
          <w:p w14:paraId="6F474B87" w14:textId="77777777" w:rsidR="00960317" w:rsidRDefault="00960317" w:rsidP="00002F98">
            <w:pPr>
              <w:spacing w:after="0" w:line="240" w:lineRule="auto"/>
              <w:rPr>
                <w:sz w:val="18"/>
              </w:rPr>
            </w:pPr>
          </w:p>
        </w:tc>
        <w:tc>
          <w:tcPr>
            <w:tcW w:w="0" w:type="auto"/>
            <w:vMerge w:val="restart"/>
            <w:tcBorders>
              <w:top w:val="single" w:sz="4" w:space="0" w:color="auto"/>
              <w:left w:val="nil"/>
              <w:bottom w:val="nil"/>
              <w:right w:val="nil"/>
            </w:tcBorders>
            <w:hideMark/>
          </w:tcPr>
          <w:p w14:paraId="1D296F02" w14:textId="77777777" w:rsidR="00960317" w:rsidRDefault="00960317" w:rsidP="00002F98">
            <w:pPr>
              <w:spacing w:after="0" w:line="240" w:lineRule="auto"/>
              <w:rPr>
                <w:sz w:val="18"/>
                <w:szCs w:val="18"/>
              </w:rPr>
            </w:pPr>
            <w:r>
              <w:rPr>
                <w:sz w:val="18"/>
              </w:rPr>
              <w:t>Socioeconomic group (Index of multiple deprivation)</w:t>
            </w:r>
          </w:p>
        </w:tc>
        <w:tc>
          <w:tcPr>
            <w:tcW w:w="2856" w:type="dxa"/>
            <w:tcBorders>
              <w:top w:val="single" w:sz="4" w:space="0" w:color="auto"/>
              <w:left w:val="nil"/>
              <w:bottom w:val="nil"/>
              <w:right w:val="nil"/>
            </w:tcBorders>
            <w:hideMark/>
          </w:tcPr>
          <w:p w14:paraId="59946808" w14:textId="77777777" w:rsidR="00960317" w:rsidRDefault="00960317" w:rsidP="00002F98">
            <w:pPr>
              <w:spacing w:after="0" w:line="240" w:lineRule="auto"/>
              <w:rPr>
                <w:sz w:val="18"/>
                <w:szCs w:val="18"/>
              </w:rPr>
            </w:pPr>
            <w:r>
              <w:rPr>
                <w:sz w:val="18"/>
              </w:rPr>
              <w:t>1</w:t>
            </w:r>
            <w:r>
              <w:rPr>
                <w:sz w:val="18"/>
                <w:vertAlign w:val="superscript"/>
              </w:rPr>
              <w:t>st</w:t>
            </w:r>
            <w:r>
              <w:rPr>
                <w:sz w:val="18"/>
              </w:rPr>
              <w:t xml:space="preserve"> quartile (least deprived)</w:t>
            </w:r>
          </w:p>
        </w:tc>
        <w:tc>
          <w:tcPr>
            <w:tcW w:w="1701" w:type="dxa"/>
            <w:tcBorders>
              <w:top w:val="single" w:sz="4" w:space="0" w:color="auto"/>
              <w:left w:val="nil"/>
              <w:bottom w:val="nil"/>
              <w:right w:val="nil"/>
            </w:tcBorders>
            <w:hideMark/>
          </w:tcPr>
          <w:p w14:paraId="2D67DF9D" w14:textId="77777777" w:rsidR="00960317" w:rsidRDefault="00960317" w:rsidP="00002F98">
            <w:pPr>
              <w:spacing w:after="0" w:line="240" w:lineRule="auto"/>
              <w:rPr>
                <w:sz w:val="18"/>
                <w:szCs w:val="18"/>
              </w:rPr>
            </w:pPr>
            <w:r>
              <w:rPr>
                <w:sz w:val="18"/>
              </w:rPr>
              <w:t>Reference</w:t>
            </w:r>
          </w:p>
        </w:tc>
        <w:tc>
          <w:tcPr>
            <w:tcW w:w="2051" w:type="dxa"/>
            <w:tcBorders>
              <w:top w:val="single" w:sz="4" w:space="0" w:color="auto"/>
              <w:left w:val="nil"/>
              <w:bottom w:val="nil"/>
              <w:right w:val="nil"/>
            </w:tcBorders>
            <w:hideMark/>
          </w:tcPr>
          <w:p w14:paraId="04FA424F" w14:textId="77777777" w:rsidR="00960317" w:rsidRDefault="00960317" w:rsidP="00002F98">
            <w:pPr>
              <w:spacing w:after="0" w:line="240" w:lineRule="auto"/>
              <w:rPr>
                <w:sz w:val="18"/>
                <w:szCs w:val="18"/>
              </w:rPr>
            </w:pPr>
            <w:r>
              <w:rPr>
                <w:sz w:val="18"/>
              </w:rPr>
              <w:t>Reference</w:t>
            </w:r>
          </w:p>
        </w:tc>
      </w:tr>
      <w:tr w:rsidR="00960317" w14:paraId="3A4EDDAA" w14:textId="77777777" w:rsidTr="00002F98">
        <w:trPr>
          <w:trHeight w:val="166"/>
        </w:trPr>
        <w:tc>
          <w:tcPr>
            <w:tcW w:w="0" w:type="auto"/>
            <w:vMerge/>
            <w:tcBorders>
              <w:top w:val="single" w:sz="12" w:space="0" w:color="auto"/>
              <w:left w:val="nil"/>
              <w:bottom w:val="single" w:sz="4" w:space="0" w:color="auto"/>
              <w:right w:val="nil"/>
            </w:tcBorders>
            <w:vAlign w:val="center"/>
            <w:hideMark/>
          </w:tcPr>
          <w:p w14:paraId="031008BC" w14:textId="77777777" w:rsidR="00960317" w:rsidRDefault="00960317" w:rsidP="00002F98">
            <w:pPr>
              <w:spacing w:after="0" w:line="240" w:lineRule="auto"/>
              <w:rPr>
                <w:sz w:val="18"/>
              </w:rPr>
            </w:pPr>
          </w:p>
        </w:tc>
        <w:tc>
          <w:tcPr>
            <w:tcW w:w="0" w:type="auto"/>
            <w:vMerge/>
            <w:tcBorders>
              <w:top w:val="single" w:sz="4" w:space="0" w:color="auto"/>
              <w:left w:val="nil"/>
              <w:bottom w:val="nil"/>
              <w:right w:val="nil"/>
            </w:tcBorders>
            <w:vAlign w:val="center"/>
            <w:hideMark/>
          </w:tcPr>
          <w:p w14:paraId="192BD423" w14:textId="77777777" w:rsidR="00960317" w:rsidRDefault="00960317" w:rsidP="00002F98">
            <w:pPr>
              <w:spacing w:after="0" w:line="240" w:lineRule="auto"/>
              <w:rPr>
                <w:sz w:val="18"/>
                <w:szCs w:val="18"/>
              </w:rPr>
            </w:pPr>
          </w:p>
        </w:tc>
        <w:tc>
          <w:tcPr>
            <w:tcW w:w="2856" w:type="dxa"/>
            <w:tcBorders>
              <w:top w:val="nil"/>
              <w:left w:val="nil"/>
              <w:bottom w:val="nil"/>
              <w:right w:val="nil"/>
            </w:tcBorders>
            <w:hideMark/>
          </w:tcPr>
          <w:p w14:paraId="41761344" w14:textId="77777777" w:rsidR="00960317" w:rsidRDefault="00960317" w:rsidP="00002F98">
            <w:pPr>
              <w:spacing w:after="0" w:line="240" w:lineRule="auto"/>
              <w:rPr>
                <w:sz w:val="18"/>
              </w:rPr>
            </w:pPr>
            <w:r>
              <w:rPr>
                <w:sz w:val="18"/>
              </w:rPr>
              <w:t>2</w:t>
            </w:r>
            <w:r>
              <w:rPr>
                <w:sz w:val="18"/>
                <w:vertAlign w:val="superscript"/>
              </w:rPr>
              <w:t>nd</w:t>
            </w:r>
            <w:r>
              <w:rPr>
                <w:sz w:val="18"/>
              </w:rPr>
              <w:t xml:space="preserve"> quartile</w:t>
            </w:r>
          </w:p>
        </w:tc>
        <w:tc>
          <w:tcPr>
            <w:tcW w:w="1701" w:type="dxa"/>
            <w:tcBorders>
              <w:top w:val="nil"/>
              <w:left w:val="nil"/>
              <w:bottom w:val="nil"/>
              <w:right w:val="nil"/>
            </w:tcBorders>
          </w:tcPr>
          <w:p w14:paraId="69CDEC4C" w14:textId="77777777" w:rsidR="00960317" w:rsidRDefault="00960317" w:rsidP="00002F98">
            <w:pPr>
              <w:spacing w:after="0" w:line="240" w:lineRule="auto"/>
              <w:rPr>
                <w:sz w:val="18"/>
                <w:szCs w:val="18"/>
              </w:rPr>
            </w:pPr>
            <w:r w:rsidRPr="00714342">
              <w:rPr>
                <w:sz w:val="18"/>
                <w:szCs w:val="18"/>
              </w:rPr>
              <w:t>0.91 (0.68 to 1.2)</w:t>
            </w:r>
          </w:p>
        </w:tc>
        <w:tc>
          <w:tcPr>
            <w:tcW w:w="2051" w:type="dxa"/>
            <w:tcBorders>
              <w:top w:val="nil"/>
              <w:left w:val="nil"/>
              <w:bottom w:val="nil"/>
              <w:right w:val="nil"/>
            </w:tcBorders>
          </w:tcPr>
          <w:p w14:paraId="1BEEFC39" w14:textId="77777777" w:rsidR="00960317" w:rsidRDefault="00960317" w:rsidP="00002F98">
            <w:pPr>
              <w:spacing w:after="0" w:line="240" w:lineRule="auto"/>
              <w:rPr>
                <w:sz w:val="18"/>
                <w:szCs w:val="18"/>
              </w:rPr>
            </w:pPr>
            <w:r w:rsidRPr="005562EF">
              <w:rPr>
                <w:sz w:val="18"/>
                <w:szCs w:val="18"/>
              </w:rPr>
              <w:t>0.94 (0.68 to 1.29)</w:t>
            </w:r>
          </w:p>
        </w:tc>
      </w:tr>
      <w:tr w:rsidR="00960317" w14:paraId="64956F45" w14:textId="77777777" w:rsidTr="00002F98">
        <w:trPr>
          <w:trHeight w:val="166"/>
        </w:trPr>
        <w:tc>
          <w:tcPr>
            <w:tcW w:w="0" w:type="auto"/>
            <w:vMerge/>
            <w:tcBorders>
              <w:top w:val="single" w:sz="12" w:space="0" w:color="auto"/>
              <w:left w:val="nil"/>
              <w:bottom w:val="single" w:sz="4" w:space="0" w:color="auto"/>
              <w:right w:val="nil"/>
            </w:tcBorders>
            <w:vAlign w:val="center"/>
            <w:hideMark/>
          </w:tcPr>
          <w:p w14:paraId="7E9A9D1E" w14:textId="77777777" w:rsidR="00960317" w:rsidRDefault="00960317" w:rsidP="00002F98">
            <w:pPr>
              <w:spacing w:after="0" w:line="240" w:lineRule="auto"/>
              <w:rPr>
                <w:sz w:val="18"/>
              </w:rPr>
            </w:pPr>
          </w:p>
        </w:tc>
        <w:tc>
          <w:tcPr>
            <w:tcW w:w="0" w:type="auto"/>
            <w:vMerge/>
            <w:tcBorders>
              <w:top w:val="single" w:sz="4" w:space="0" w:color="auto"/>
              <w:left w:val="nil"/>
              <w:bottom w:val="nil"/>
              <w:right w:val="nil"/>
            </w:tcBorders>
            <w:vAlign w:val="center"/>
            <w:hideMark/>
          </w:tcPr>
          <w:p w14:paraId="0C8A8A5A" w14:textId="77777777" w:rsidR="00960317" w:rsidRDefault="00960317" w:rsidP="00002F98">
            <w:pPr>
              <w:spacing w:after="0" w:line="240" w:lineRule="auto"/>
              <w:rPr>
                <w:sz w:val="18"/>
                <w:szCs w:val="18"/>
              </w:rPr>
            </w:pPr>
          </w:p>
        </w:tc>
        <w:tc>
          <w:tcPr>
            <w:tcW w:w="2856" w:type="dxa"/>
            <w:tcBorders>
              <w:top w:val="nil"/>
              <w:left w:val="nil"/>
              <w:bottom w:val="nil"/>
              <w:right w:val="nil"/>
            </w:tcBorders>
            <w:hideMark/>
          </w:tcPr>
          <w:p w14:paraId="39EA5B50" w14:textId="77777777" w:rsidR="00960317" w:rsidRDefault="00960317" w:rsidP="00002F98">
            <w:pPr>
              <w:spacing w:after="0" w:line="240" w:lineRule="auto"/>
              <w:rPr>
                <w:sz w:val="18"/>
                <w:szCs w:val="18"/>
              </w:rPr>
            </w:pPr>
            <w:r>
              <w:rPr>
                <w:sz w:val="18"/>
              </w:rPr>
              <w:t>3</w:t>
            </w:r>
            <w:r>
              <w:rPr>
                <w:sz w:val="18"/>
                <w:vertAlign w:val="superscript"/>
              </w:rPr>
              <w:t>rd</w:t>
            </w:r>
            <w:r>
              <w:rPr>
                <w:sz w:val="18"/>
              </w:rPr>
              <w:t xml:space="preserve"> quartile</w:t>
            </w:r>
          </w:p>
        </w:tc>
        <w:tc>
          <w:tcPr>
            <w:tcW w:w="1701" w:type="dxa"/>
            <w:tcBorders>
              <w:top w:val="nil"/>
              <w:left w:val="nil"/>
              <w:bottom w:val="nil"/>
              <w:right w:val="nil"/>
            </w:tcBorders>
          </w:tcPr>
          <w:p w14:paraId="6EBDE3E0" w14:textId="77777777" w:rsidR="00960317" w:rsidRDefault="00960317" w:rsidP="00002F98">
            <w:pPr>
              <w:spacing w:after="0" w:line="240" w:lineRule="auto"/>
              <w:rPr>
                <w:sz w:val="18"/>
                <w:szCs w:val="18"/>
              </w:rPr>
            </w:pPr>
            <w:r w:rsidRPr="00D36C98">
              <w:rPr>
                <w:sz w:val="18"/>
                <w:szCs w:val="18"/>
              </w:rPr>
              <w:t>1</w:t>
            </w:r>
            <w:r>
              <w:rPr>
                <w:sz w:val="18"/>
                <w:szCs w:val="18"/>
              </w:rPr>
              <w:t>.00</w:t>
            </w:r>
            <w:r w:rsidRPr="00D36C98">
              <w:rPr>
                <w:sz w:val="18"/>
                <w:szCs w:val="18"/>
              </w:rPr>
              <w:t xml:space="preserve"> (0.75 to 1.34)</w:t>
            </w:r>
          </w:p>
        </w:tc>
        <w:tc>
          <w:tcPr>
            <w:tcW w:w="2051" w:type="dxa"/>
            <w:tcBorders>
              <w:top w:val="nil"/>
              <w:left w:val="nil"/>
              <w:bottom w:val="nil"/>
              <w:right w:val="nil"/>
            </w:tcBorders>
          </w:tcPr>
          <w:p w14:paraId="05DC0416" w14:textId="77777777" w:rsidR="00960317" w:rsidRDefault="00960317" w:rsidP="00002F98">
            <w:pPr>
              <w:spacing w:after="0" w:line="240" w:lineRule="auto"/>
              <w:rPr>
                <w:sz w:val="18"/>
                <w:szCs w:val="18"/>
              </w:rPr>
            </w:pPr>
            <w:r w:rsidRPr="005562EF">
              <w:rPr>
                <w:sz w:val="18"/>
                <w:szCs w:val="18"/>
              </w:rPr>
              <w:t>0.92 (0.67 to 1.27)</w:t>
            </w:r>
          </w:p>
        </w:tc>
      </w:tr>
      <w:tr w:rsidR="00960317" w14:paraId="1D0AC651" w14:textId="77777777" w:rsidTr="00002F98">
        <w:trPr>
          <w:trHeight w:val="166"/>
        </w:trPr>
        <w:tc>
          <w:tcPr>
            <w:tcW w:w="0" w:type="auto"/>
            <w:vMerge/>
            <w:tcBorders>
              <w:top w:val="single" w:sz="12" w:space="0" w:color="auto"/>
              <w:left w:val="nil"/>
              <w:bottom w:val="single" w:sz="4" w:space="0" w:color="auto"/>
              <w:right w:val="nil"/>
            </w:tcBorders>
            <w:vAlign w:val="center"/>
            <w:hideMark/>
          </w:tcPr>
          <w:p w14:paraId="53DA9B82" w14:textId="77777777" w:rsidR="00960317" w:rsidRDefault="00960317" w:rsidP="00002F98">
            <w:pPr>
              <w:spacing w:after="0" w:line="240" w:lineRule="auto"/>
              <w:rPr>
                <w:sz w:val="18"/>
              </w:rPr>
            </w:pPr>
          </w:p>
        </w:tc>
        <w:tc>
          <w:tcPr>
            <w:tcW w:w="0" w:type="auto"/>
            <w:vMerge/>
            <w:tcBorders>
              <w:top w:val="single" w:sz="4" w:space="0" w:color="auto"/>
              <w:left w:val="nil"/>
              <w:bottom w:val="nil"/>
              <w:right w:val="nil"/>
            </w:tcBorders>
            <w:vAlign w:val="center"/>
            <w:hideMark/>
          </w:tcPr>
          <w:p w14:paraId="048CA438" w14:textId="77777777" w:rsidR="00960317" w:rsidRDefault="00960317" w:rsidP="00002F98">
            <w:pPr>
              <w:spacing w:after="0" w:line="240" w:lineRule="auto"/>
              <w:rPr>
                <w:sz w:val="18"/>
                <w:szCs w:val="18"/>
              </w:rPr>
            </w:pPr>
          </w:p>
        </w:tc>
        <w:tc>
          <w:tcPr>
            <w:tcW w:w="2856" w:type="dxa"/>
            <w:tcBorders>
              <w:top w:val="nil"/>
              <w:left w:val="nil"/>
              <w:bottom w:val="nil"/>
              <w:right w:val="nil"/>
            </w:tcBorders>
            <w:hideMark/>
          </w:tcPr>
          <w:p w14:paraId="2284B197" w14:textId="77777777" w:rsidR="00960317" w:rsidRDefault="00960317" w:rsidP="00002F98">
            <w:pPr>
              <w:spacing w:after="0" w:line="240" w:lineRule="auto"/>
              <w:rPr>
                <w:sz w:val="18"/>
              </w:rPr>
            </w:pPr>
            <w:r>
              <w:rPr>
                <w:sz w:val="18"/>
              </w:rPr>
              <w:t>4</w:t>
            </w:r>
            <w:r>
              <w:rPr>
                <w:sz w:val="18"/>
                <w:vertAlign w:val="superscript"/>
              </w:rPr>
              <w:t>th</w:t>
            </w:r>
            <w:r>
              <w:rPr>
                <w:sz w:val="18"/>
              </w:rPr>
              <w:t xml:space="preserve"> quartile (most deprived)</w:t>
            </w:r>
          </w:p>
        </w:tc>
        <w:tc>
          <w:tcPr>
            <w:tcW w:w="1701" w:type="dxa"/>
            <w:tcBorders>
              <w:top w:val="nil"/>
              <w:left w:val="nil"/>
              <w:bottom w:val="nil"/>
              <w:right w:val="nil"/>
            </w:tcBorders>
          </w:tcPr>
          <w:p w14:paraId="579DBF00" w14:textId="77777777" w:rsidR="00960317" w:rsidRDefault="00960317" w:rsidP="00002F98">
            <w:pPr>
              <w:spacing w:after="0" w:line="240" w:lineRule="auto"/>
              <w:rPr>
                <w:sz w:val="18"/>
                <w:szCs w:val="18"/>
              </w:rPr>
            </w:pPr>
            <w:r w:rsidRPr="00D36C98">
              <w:rPr>
                <w:sz w:val="18"/>
                <w:szCs w:val="18"/>
              </w:rPr>
              <w:t>0.77 (0.57 to 1.03)</w:t>
            </w:r>
          </w:p>
        </w:tc>
        <w:tc>
          <w:tcPr>
            <w:tcW w:w="2051" w:type="dxa"/>
            <w:tcBorders>
              <w:top w:val="nil"/>
              <w:left w:val="nil"/>
              <w:bottom w:val="nil"/>
              <w:right w:val="nil"/>
            </w:tcBorders>
          </w:tcPr>
          <w:p w14:paraId="59B55856" w14:textId="77777777" w:rsidR="00960317" w:rsidRDefault="00960317" w:rsidP="00002F98">
            <w:pPr>
              <w:spacing w:after="0" w:line="240" w:lineRule="auto"/>
              <w:rPr>
                <w:sz w:val="18"/>
                <w:szCs w:val="18"/>
              </w:rPr>
            </w:pPr>
            <w:r w:rsidRPr="005562EF">
              <w:rPr>
                <w:sz w:val="18"/>
                <w:szCs w:val="18"/>
              </w:rPr>
              <w:t>0.94 (0.68 to 1.3)</w:t>
            </w:r>
          </w:p>
        </w:tc>
      </w:tr>
      <w:tr w:rsidR="00960317" w14:paraId="4F8E4955" w14:textId="77777777" w:rsidTr="00002F98">
        <w:trPr>
          <w:trHeight w:val="166"/>
        </w:trPr>
        <w:tc>
          <w:tcPr>
            <w:tcW w:w="0" w:type="auto"/>
            <w:vMerge/>
            <w:tcBorders>
              <w:top w:val="single" w:sz="12" w:space="0" w:color="auto"/>
              <w:left w:val="nil"/>
              <w:bottom w:val="single" w:sz="4" w:space="0" w:color="auto"/>
              <w:right w:val="nil"/>
            </w:tcBorders>
            <w:vAlign w:val="center"/>
            <w:hideMark/>
          </w:tcPr>
          <w:p w14:paraId="4166DA8E" w14:textId="77777777" w:rsidR="00960317" w:rsidRDefault="00960317" w:rsidP="00002F98">
            <w:pPr>
              <w:spacing w:after="0" w:line="240" w:lineRule="auto"/>
              <w:rPr>
                <w:sz w:val="18"/>
              </w:rPr>
            </w:pPr>
          </w:p>
        </w:tc>
        <w:tc>
          <w:tcPr>
            <w:tcW w:w="0" w:type="auto"/>
            <w:vMerge w:val="restart"/>
            <w:tcBorders>
              <w:top w:val="single" w:sz="4" w:space="0" w:color="auto"/>
              <w:left w:val="nil"/>
              <w:bottom w:val="single" w:sz="4" w:space="0" w:color="auto"/>
              <w:right w:val="nil"/>
            </w:tcBorders>
          </w:tcPr>
          <w:p w14:paraId="21DB5E38" w14:textId="77777777" w:rsidR="00960317" w:rsidRDefault="00960317" w:rsidP="00002F98">
            <w:pPr>
              <w:spacing w:after="0" w:line="240" w:lineRule="auto"/>
              <w:rPr>
                <w:sz w:val="18"/>
              </w:rPr>
            </w:pPr>
            <w:r>
              <w:rPr>
                <w:sz w:val="18"/>
              </w:rPr>
              <w:t>Ethnicity</w:t>
            </w:r>
          </w:p>
          <w:p w14:paraId="77BA3BA5" w14:textId="77777777" w:rsidR="00960317" w:rsidRDefault="00960317" w:rsidP="00002F98">
            <w:pPr>
              <w:spacing w:after="0" w:line="240" w:lineRule="auto"/>
              <w:rPr>
                <w:sz w:val="18"/>
              </w:rPr>
            </w:pPr>
          </w:p>
        </w:tc>
        <w:tc>
          <w:tcPr>
            <w:tcW w:w="2856" w:type="dxa"/>
            <w:tcBorders>
              <w:top w:val="single" w:sz="4" w:space="0" w:color="auto"/>
              <w:left w:val="nil"/>
              <w:bottom w:val="nil"/>
              <w:right w:val="nil"/>
            </w:tcBorders>
            <w:hideMark/>
          </w:tcPr>
          <w:p w14:paraId="3E8F16B6" w14:textId="77777777" w:rsidR="00960317" w:rsidRDefault="00960317" w:rsidP="00002F98">
            <w:pPr>
              <w:spacing w:after="0" w:line="240" w:lineRule="auto"/>
              <w:rPr>
                <w:sz w:val="18"/>
              </w:rPr>
            </w:pPr>
            <w:r>
              <w:rPr>
                <w:sz w:val="18"/>
              </w:rPr>
              <w:t>White</w:t>
            </w:r>
          </w:p>
        </w:tc>
        <w:tc>
          <w:tcPr>
            <w:tcW w:w="1701" w:type="dxa"/>
            <w:tcBorders>
              <w:top w:val="single" w:sz="4" w:space="0" w:color="auto"/>
              <w:left w:val="nil"/>
              <w:bottom w:val="nil"/>
              <w:right w:val="nil"/>
            </w:tcBorders>
            <w:hideMark/>
          </w:tcPr>
          <w:p w14:paraId="12672201" w14:textId="77777777" w:rsidR="00960317" w:rsidRDefault="00960317" w:rsidP="00002F98">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19904AB2" w14:textId="77777777" w:rsidR="00960317" w:rsidRDefault="00960317" w:rsidP="00002F98">
            <w:pPr>
              <w:spacing w:after="0" w:line="240" w:lineRule="auto"/>
              <w:rPr>
                <w:sz w:val="18"/>
              </w:rPr>
            </w:pPr>
            <w:r>
              <w:rPr>
                <w:sz w:val="18"/>
              </w:rPr>
              <w:t>Reference</w:t>
            </w:r>
          </w:p>
        </w:tc>
      </w:tr>
      <w:tr w:rsidR="00960317" w14:paraId="3AF3AC76" w14:textId="77777777" w:rsidTr="00002F98">
        <w:trPr>
          <w:trHeight w:val="166"/>
        </w:trPr>
        <w:tc>
          <w:tcPr>
            <w:tcW w:w="0" w:type="auto"/>
            <w:vMerge/>
            <w:tcBorders>
              <w:top w:val="single" w:sz="12" w:space="0" w:color="auto"/>
              <w:left w:val="nil"/>
              <w:bottom w:val="single" w:sz="4" w:space="0" w:color="auto"/>
              <w:right w:val="nil"/>
            </w:tcBorders>
            <w:vAlign w:val="center"/>
            <w:hideMark/>
          </w:tcPr>
          <w:p w14:paraId="20A02456" w14:textId="77777777" w:rsidR="00960317" w:rsidRDefault="00960317" w:rsidP="00002F98">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3A9EC4A5" w14:textId="77777777" w:rsidR="00960317" w:rsidRDefault="00960317" w:rsidP="00002F98">
            <w:pPr>
              <w:spacing w:after="0" w:line="240" w:lineRule="auto"/>
              <w:rPr>
                <w:sz w:val="18"/>
              </w:rPr>
            </w:pPr>
          </w:p>
        </w:tc>
        <w:tc>
          <w:tcPr>
            <w:tcW w:w="2856" w:type="dxa"/>
            <w:tcBorders>
              <w:top w:val="nil"/>
              <w:left w:val="nil"/>
              <w:bottom w:val="nil"/>
              <w:right w:val="nil"/>
            </w:tcBorders>
            <w:hideMark/>
          </w:tcPr>
          <w:p w14:paraId="77EAB9C4" w14:textId="77777777" w:rsidR="00960317" w:rsidRDefault="00960317" w:rsidP="00002F98">
            <w:pPr>
              <w:spacing w:after="0" w:line="240" w:lineRule="auto"/>
              <w:rPr>
                <w:sz w:val="18"/>
              </w:rPr>
            </w:pPr>
            <w:r>
              <w:rPr>
                <w:sz w:val="18"/>
              </w:rPr>
              <w:t xml:space="preserve">Black and Minority </w:t>
            </w:r>
          </w:p>
        </w:tc>
        <w:tc>
          <w:tcPr>
            <w:tcW w:w="1701" w:type="dxa"/>
            <w:tcBorders>
              <w:top w:val="nil"/>
              <w:left w:val="nil"/>
              <w:bottom w:val="nil"/>
              <w:right w:val="nil"/>
            </w:tcBorders>
          </w:tcPr>
          <w:p w14:paraId="02E58D84" w14:textId="77777777" w:rsidR="00960317" w:rsidRDefault="00960317" w:rsidP="00002F98">
            <w:pPr>
              <w:spacing w:after="0" w:line="240" w:lineRule="auto"/>
              <w:rPr>
                <w:sz w:val="18"/>
              </w:rPr>
            </w:pPr>
            <w:r w:rsidRPr="00D36C98">
              <w:rPr>
                <w:sz w:val="18"/>
              </w:rPr>
              <w:t>1.15 (0.78 to 1.69)</w:t>
            </w:r>
          </w:p>
        </w:tc>
        <w:tc>
          <w:tcPr>
            <w:tcW w:w="2051" w:type="dxa"/>
            <w:tcBorders>
              <w:top w:val="nil"/>
              <w:left w:val="nil"/>
              <w:bottom w:val="nil"/>
              <w:right w:val="nil"/>
            </w:tcBorders>
          </w:tcPr>
          <w:p w14:paraId="3B72B76D" w14:textId="77777777" w:rsidR="00960317" w:rsidRDefault="00960317" w:rsidP="00002F98">
            <w:pPr>
              <w:spacing w:after="0" w:line="240" w:lineRule="auto"/>
              <w:rPr>
                <w:sz w:val="18"/>
              </w:rPr>
            </w:pPr>
            <w:r w:rsidRPr="005562EF">
              <w:rPr>
                <w:sz w:val="18"/>
              </w:rPr>
              <w:t>1.4 (0.89 to 2.19)</w:t>
            </w:r>
          </w:p>
        </w:tc>
      </w:tr>
      <w:tr w:rsidR="00960317" w14:paraId="058EA602" w14:textId="77777777" w:rsidTr="00002F98">
        <w:trPr>
          <w:trHeight w:val="166"/>
        </w:trPr>
        <w:tc>
          <w:tcPr>
            <w:tcW w:w="0" w:type="auto"/>
            <w:vMerge/>
            <w:tcBorders>
              <w:top w:val="single" w:sz="12" w:space="0" w:color="auto"/>
              <w:left w:val="nil"/>
              <w:bottom w:val="single" w:sz="4" w:space="0" w:color="auto"/>
              <w:right w:val="nil"/>
            </w:tcBorders>
            <w:vAlign w:val="center"/>
            <w:hideMark/>
          </w:tcPr>
          <w:p w14:paraId="312C0FDF" w14:textId="77777777" w:rsidR="00960317" w:rsidRDefault="00960317" w:rsidP="00002F98">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0269B229" w14:textId="77777777" w:rsidR="00960317" w:rsidRDefault="00960317" w:rsidP="00002F98">
            <w:pPr>
              <w:spacing w:after="0" w:line="240" w:lineRule="auto"/>
              <w:rPr>
                <w:sz w:val="18"/>
                <w:szCs w:val="18"/>
              </w:rPr>
            </w:pPr>
            <w:r>
              <w:rPr>
                <w:sz w:val="18"/>
              </w:rPr>
              <w:t>Highest educational or professional qualification</w:t>
            </w:r>
          </w:p>
        </w:tc>
        <w:tc>
          <w:tcPr>
            <w:tcW w:w="2856" w:type="dxa"/>
            <w:tcBorders>
              <w:top w:val="single" w:sz="4" w:space="0" w:color="auto"/>
              <w:left w:val="nil"/>
              <w:bottom w:val="nil"/>
              <w:right w:val="nil"/>
            </w:tcBorders>
            <w:hideMark/>
          </w:tcPr>
          <w:p w14:paraId="2BE481B3" w14:textId="77777777" w:rsidR="00960317" w:rsidRDefault="00960317" w:rsidP="00002F98">
            <w:pPr>
              <w:spacing w:after="0" w:line="240" w:lineRule="auto"/>
              <w:rPr>
                <w:sz w:val="18"/>
                <w:szCs w:val="18"/>
              </w:rPr>
            </w:pPr>
            <w:r>
              <w:rPr>
                <w:sz w:val="18"/>
              </w:rPr>
              <w:t>GCSE/vocational/A-level/No formal qualifications</w:t>
            </w:r>
          </w:p>
        </w:tc>
        <w:tc>
          <w:tcPr>
            <w:tcW w:w="1701" w:type="dxa"/>
            <w:tcBorders>
              <w:top w:val="single" w:sz="4" w:space="0" w:color="auto"/>
              <w:left w:val="nil"/>
              <w:bottom w:val="nil"/>
              <w:right w:val="nil"/>
            </w:tcBorders>
            <w:hideMark/>
          </w:tcPr>
          <w:p w14:paraId="78506959" w14:textId="77777777" w:rsidR="00960317" w:rsidRDefault="00960317" w:rsidP="00002F98">
            <w:pPr>
              <w:spacing w:after="0" w:line="240" w:lineRule="auto"/>
              <w:rPr>
                <w:sz w:val="18"/>
                <w:szCs w:val="18"/>
              </w:rPr>
            </w:pPr>
            <w:r>
              <w:rPr>
                <w:sz w:val="18"/>
              </w:rPr>
              <w:t>Reference</w:t>
            </w:r>
          </w:p>
        </w:tc>
        <w:tc>
          <w:tcPr>
            <w:tcW w:w="2051" w:type="dxa"/>
            <w:tcBorders>
              <w:top w:val="single" w:sz="4" w:space="0" w:color="auto"/>
              <w:left w:val="nil"/>
              <w:bottom w:val="nil"/>
              <w:right w:val="nil"/>
            </w:tcBorders>
            <w:hideMark/>
          </w:tcPr>
          <w:p w14:paraId="3FE66A73" w14:textId="77777777" w:rsidR="00960317" w:rsidRDefault="00960317" w:rsidP="00002F98">
            <w:pPr>
              <w:spacing w:after="0" w:line="240" w:lineRule="auto"/>
              <w:rPr>
                <w:sz w:val="18"/>
                <w:szCs w:val="18"/>
              </w:rPr>
            </w:pPr>
            <w:r>
              <w:rPr>
                <w:sz w:val="18"/>
              </w:rPr>
              <w:t>Reference</w:t>
            </w:r>
          </w:p>
        </w:tc>
      </w:tr>
      <w:tr w:rsidR="00960317" w14:paraId="0E965456" w14:textId="77777777" w:rsidTr="00002F98">
        <w:trPr>
          <w:trHeight w:val="144"/>
        </w:trPr>
        <w:tc>
          <w:tcPr>
            <w:tcW w:w="0" w:type="auto"/>
            <w:vMerge/>
            <w:tcBorders>
              <w:top w:val="single" w:sz="12" w:space="0" w:color="auto"/>
              <w:left w:val="nil"/>
              <w:bottom w:val="single" w:sz="4" w:space="0" w:color="auto"/>
              <w:right w:val="nil"/>
            </w:tcBorders>
            <w:vAlign w:val="center"/>
            <w:hideMark/>
          </w:tcPr>
          <w:p w14:paraId="4C83413D" w14:textId="77777777" w:rsidR="00960317" w:rsidRDefault="00960317" w:rsidP="00002F98">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626AA8EF" w14:textId="77777777" w:rsidR="00960317" w:rsidRDefault="00960317" w:rsidP="00002F98">
            <w:pPr>
              <w:spacing w:after="0" w:line="240" w:lineRule="auto"/>
              <w:rPr>
                <w:sz w:val="18"/>
                <w:szCs w:val="18"/>
              </w:rPr>
            </w:pPr>
          </w:p>
        </w:tc>
        <w:tc>
          <w:tcPr>
            <w:tcW w:w="2856" w:type="dxa"/>
            <w:tcBorders>
              <w:top w:val="nil"/>
              <w:left w:val="nil"/>
              <w:bottom w:val="single" w:sz="4" w:space="0" w:color="auto"/>
              <w:right w:val="nil"/>
            </w:tcBorders>
            <w:hideMark/>
          </w:tcPr>
          <w:p w14:paraId="30DFC89E" w14:textId="77777777" w:rsidR="00960317" w:rsidRDefault="00960317" w:rsidP="00002F98">
            <w:pPr>
              <w:spacing w:after="0" w:line="240" w:lineRule="auto"/>
              <w:rPr>
                <w:sz w:val="18"/>
                <w:szCs w:val="18"/>
              </w:rPr>
            </w:pPr>
            <w:r>
              <w:rPr>
                <w:sz w:val="18"/>
              </w:rPr>
              <w:t>Degree or higher (Bachelors, Masters, PhD)</w:t>
            </w:r>
          </w:p>
        </w:tc>
        <w:tc>
          <w:tcPr>
            <w:tcW w:w="1701" w:type="dxa"/>
            <w:tcBorders>
              <w:top w:val="nil"/>
              <w:left w:val="nil"/>
              <w:bottom w:val="single" w:sz="4" w:space="0" w:color="auto"/>
              <w:right w:val="nil"/>
            </w:tcBorders>
          </w:tcPr>
          <w:p w14:paraId="14202F8A" w14:textId="77777777" w:rsidR="00960317" w:rsidRDefault="00960317" w:rsidP="00002F98">
            <w:pPr>
              <w:spacing w:after="0" w:line="240" w:lineRule="auto"/>
              <w:rPr>
                <w:sz w:val="18"/>
                <w:szCs w:val="18"/>
              </w:rPr>
            </w:pPr>
            <w:r w:rsidRPr="00D36C98">
              <w:rPr>
                <w:sz w:val="18"/>
                <w:szCs w:val="18"/>
              </w:rPr>
              <w:t>1.16 (0.94 to 1.43)</w:t>
            </w:r>
          </w:p>
        </w:tc>
        <w:tc>
          <w:tcPr>
            <w:tcW w:w="2051" w:type="dxa"/>
            <w:tcBorders>
              <w:top w:val="nil"/>
              <w:left w:val="nil"/>
              <w:bottom w:val="single" w:sz="4" w:space="0" w:color="auto"/>
              <w:right w:val="nil"/>
            </w:tcBorders>
          </w:tcPr>
          <w:p w14:paraId="31CC8851" w14:textId="77777777" w:rsidR="00960317" w:rsidRDefault="00960317" w:rsidP="00002F98">
            <w:pPr>
              <w:spacing w:after="0" w:line="240" w:lineRule="auto"/>
              <w:rPr>
                <w:sz w:val="18"/>
                <w:szCs w:val="18"/>
              </w:rPr>
            </w:pPr>
            <w:r w:rsidRPr="005562EF">
              <w:rPr>
                <w:sz w:val="18"/>
                <w:szCs w:val="18"/>
              </w:rPr>
              <w:t>1.17 (0.92 to 1.49)</w:t>
            </w:r>
          </w:p>
        </w:tc>
      </w:tr>
      <w:tr w:rsidR="00960317" w14:paraId="6ECC88FA" w14:textId="77777777" w:rsidTr="00002F98">
        <w:trPr>
          <w:trHeight w:val="144"/>
        </w:trPr>
        <w:tc>
          <w:tcPr>
            <w:tcW w:w="0" w:type="auto"/>
            <w:vMerge/>
            <w:tcBorders>
              <w:top w:val="single" w:sz="12" w:space="0" w:color="auto"/>
              <w:left w:val="nil"/>
              <w:bottom w:val="single" w:sz="4" w:space="0" w:color="auto"/>
              <w:right w:val="nil"/>
            </w:tcBorders>
            <w:vAlign w:val="center"/>
            <w:hideMark/>
          </w:tcPr>
          <w:p w14:paraId="382E109A" w14:textId="77777777" w:rsidR="00960317" w:rsidRDefault="00960317" w:rsidP="00002F98">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5A3FC7F9" w14:textId="77777777" w:rsidR="00960317" w:rsidRDefault="00960317" w:rsidP="00002F98">
            <w:pPr>
              <w:spacing w:after="0" w:line="240" w:lineRule="auto"/>
              <w:rPr>
                <w:sz w:val="18"/>
                <w:szCs w:val="18"/>
              </w:rPr>
            </w:pPr>
            <w:r>
              <w:rPr>
                <w:sz w:val="18"/>
                <w:szCs w:val="18"/>
              </w:rPr>
              <w:t>Ever had coronavirus</w:t>
            </w:r>
          </w:p>
        </w:tc>
        <w:tc>
          <w:tcPr>
            <w:tcW w:w="2856" w:type="dxa"/>
            <w:tcBorders>
              <w:top w:val="nil"/>
              <w:left w:val="nil"/>
              <w:bottom w:val="nil"/>
              <w:right w:val="nil"/>
            </w:tcBorders>
            <w:hideMark/>
          </w:tcPr>
          <w:p w14:paraId="5BE7881A" w14:textId="77777777" w:rsidR="00960317" w:rsidRDefault="00960317" w:rsidP="00002F98">
            <w:pPr>
              <w:spacing w:after="0" w:line="240" w:lineRule="auto"/>
              <w:rPr>
                <w:sz w:val="18"/>
              </w:rPr>
            </w:pPr>
            <w:r>
              <w:rPr>
                <w:sz w:val="18"/>
              </w:rPr>
              <w:t>Don’t know or think have not</w:t>
            </w:r>
          </w:p>
        </w:tc>
        <w:tc>
          <w:tcPr>
            <w:tcW w:w="1701" w:type="dxa"/>
            <w:tcBorders>
              <w:top w:val="nil"/>
              <w:left w:val="nil"/>
              <w:bottom w:val="nil"/>
              <w:right w:val="nil"/>
            </w:tcBorders>
            <w:hideMark/>
          </w:tcPr>
          <w:p w14:paraId="5C5D35D2" w14:textId="77777777" w:rsidR="00960317" w:rsidRDefault="00960317" w:rsidP="00002F98">
            <w:pPr>
              <w:spacing w:after="0" w:line="240" w:lineRule="auto"/>
              <w:rPr>
                <w:sz w:val="18"/>
                <w:szCs w:val="18"/>
              </w:rPr>
            </w:pPr>
            <w:r>
              <w:rPr>
                <w:sz w:val="18"/>
              </w:rPr>
              <w:t>Reference</w:t>
            </w:r>
          </w:p>
        </w:tc>
        <w:tc>
          <w:tcPr>
            <w:tcW w:w="2051" w:type="dxa"/>
            <w:tcBorders>
              <w:top w:val="nil"/>
              <w:left w:val="nil"/>
              <w:bottom w:val="nil"/>
              <w:right w:val="nil"/>
            </w:tcBorders>
            <w:hideMark/>
          </w:tcPr>
          <w:p w14:paraId="7EE69419" w14:textId="77777777" w:rsidR="00960317" w:rsidRDefault="00960317" w:rsidP="00002F98">
            <w:pPr>
              <w:spacing w:after="0" w:line="240" w:lineRule="auto"/>
              <w:rPr>
                <w:sz w:val="18"/>
                <w:szCs w:val="18"/>
              </w:rPr>
            </w:pPr>
            <w:r>
              <w:rPr>
                <w:sz w:val="18"/>
              </w:rPr>
              <w:t>Reference</w:t>
            </w:r>
          </w:p>
        </w:tc>
      </w:tr>
      <w:tr w:rsidR="00960317" w14:paraId="3F21242C" w14:textId="77777777" w:rsidTr="00002F98">
        <w:trPr>
          <w:trHeight w:val="144"/>
        </w:trPr>
        <w:tc>
          <w:tcPr>
            <w:tcW w:w="0" w:type="auto"/>
            <w:vMerge/>
            <w:tcBorders>
              <w:top w:val="single" w:sz="12" w:space="0" w:color="auto"/>
              <w:left w:val="nil"/>
              <w:bottom w:val="single" w:sz="4" w:space="0" w:color="auto"/>
              <w:right w:val="nil"/>
            </w:tcBorders>
            <w:vAlign w:val="center"/>
            <w:hideMark/>
          </w:tcPr>
          <w:p w14:paraId="37AFCF70" w14:textId="77777777" w:rsidR="00960317" w:rsidRDefault="00960317" w:rsidP="00002F98">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6EB5D5D3" w14:textId="77777777" w:rsidR="00960317" w:rsidRDefault="00960317" w:rsidP="00002F98">
            <w:pPr>
              <w:spacing w:after="0" w:line="240" w:lineRule="auto"/>
              <w:rPr>
                <w:sz w:val="18"/>
                <w:szCs w:val="18"/>
              </w:rPr>
            </w:pPr>
          </w:p>
        </w:tc>
        <w:tc>
          <w:tcPr>
            <w:tcW w:w="2856" w:type="dxa"/>
            <w:tcBorders>
              <w:top w:val="nil"/>
              <w:left w:val="nil"/>
              <w:bottom w:val="single" w:sz="4" w:space="0" w:color="auto"/>
              <w:right w:val="nil"/>
            </w:tcBorders>
            <w:hideMark/>
          </w:tcPr>
          <w:p w14:paraId="50D8ED32" w14:textId="77777777" w:rsidR="00960317" w:rsidRDefault="00960317" w:rsidP="00002F98">
            <w:pPr>
              <w:spacing w:after="0" w:line="240" w:lineRule="auto"/>
              <w:rPr>
                <w:sz w:val="18"/>
              </w:rPr>
            </w:pPr>
            <w:r>
              <w:rPr>
                <w:sz w:val="18"/>
              </w:rPr>
              <w:t>Think have, or have had it confirmed</w:t>
            </w:r>
          </w:p>
        </w:tc>
        <w:tc>
          <w:tcPr>
            <w:tcW w:w="1701" w:type="dxa"/>
            <w:tcBorders>
              <w:top w:val="nil"/>
              <w:left w:val="nil"/>
              <w:bottom w:val="single" w:sz="4" w:space="0" w:color="auto"/>
              <w:right w:val="nil"/>
            </w:tcBorders>
          </w:tcPr>
          <w:p w14:paraId="2D108695" w14:textId="77777777" w:rsidR="00960317" w:rsidRDefault="00960317" w:rsidP="00002F98">
            <w:pPr>
              <w:spacing w:after="0" w:line="240" w:lineRule="auto"/>
              <w:rPr>
                <w:sz w:val="18"/>
                <w:szCs w:val="18"/>
              </w:rPr>
            </w:pPr>
            <w:r w:rsidRPr="00012F0F">
              <w:rPr>
                <w:sz w:val="18"/>
                <w:szCs w:val="18"/>
              </w:rPr>
              <w:t>0.78 (0.52 to 1.16)</w:t>
            </w:r>
          </w:p>
        </w:tc>
        <w:tc>
          <w:tcPr>
            <w:tcW w:w="2051" w:type="dxa"/>
            <w:tcBorders>
              <w:top w:val="nil"/>
              <w:left w:val="nil"/>
              <w:bottom w:val="single" w:sz="4" w:space="0" w:color="auto"/>
              <w:right w:val="nil"/>
            </w:tcBorders>
          </w:tcPr>
          <w:p w14:paraId="6E07DFC9" w14:textId="77777777" w:rsidR="00960317" w:rsidRDefault="00960317" w:rsidP="00002F98">
            <w:pPr>
              <w:spacing w:after="0" w:line="240" w:lineRule="auto"/>
              <w:rPr>
                <w:sz w:val="18"/>
                <w:szCs w:val="18"/>
              </w:rPr>
            </w:pPr>
            <w:r w:rsidRPr="005540DC">
              <w:rPr>
                <w:sz w:val="18"/>
                <w:szCs w:val="18"/>
              </w:rPr>
              <w:t xml:space="preserve">0.62 (0.4 to </w:t>
            </w:r>
            <w:proofErr w:type="gramStart"/>
            <w:r w:rsidRPr="005540DC">
              <w:rPr>
                <w:sz w:val="18"/>
                <w:szCs w:val="18"/>
              </w:rPr>
              <w:t>0.96)</w:t>
            </w:r>
            <w:r>
              <w:rPr>
                <w:sz w:val="18"/>
                <w:szCs w:val="18"/>
              </w:rPr>
              <w:t>*</w:t>
            </w:r>
            <w:proofErr w:type="gramEnd"/>
          </w:p>
        </w:tc>
      </w:tr>
      <w:tr w:rsidR="00960317" w14:paraId="3DFC76BC" w14:textId="77777777" w:rsidTr="00002F98">
        <w:trPr>
          <w:trHeight w:val="171"/>
        </w:trPr>
        <w:tc>
          <w:tcPr>
            <w:tcW w:w="0" w:type="auto"/>
            <w:vMerge w:val="restart"/>
            <w:tcBorders>
              <w:top w:val="single" w:sz="12" w:space="0" w:color="auto"/>
              <w:left w:val="nil"/>
              <w:bottom w:val="single" w:sz="4" w:space="0" w:color="auto"/>
              <w:right w:val="nil"/>
            </w:tcBorders>
            <w:hideMark/>
          </w:tcPr>
          <w:p w14:paraId="75757317" w14:textId="77777777" w:rsidR="00960317" w:rsidRDefault="00960317" w:rsidP="00002F98">
            <w:pPr>
              <w:spacing w:after="0" w:line="240" w:lineRule="auto"/>
              <w:rPr>
                <w:sz w:val="18"/>
              </w:rPr>
            </w:pPr>
            <w:r>
              <w:rPr>
                <w:sz w:val="18"/>
              </w:rPr>
              <w:t>Employment characteristics</w:t>
            </w:r>
          </w:p>
        </w:tc>
        <w:tc>
          <w:tcPr>
            <w:tcW w:w="0" w:type="auto"/>
            <w:vMerge w:val="restart"/>
            <w:tcBorders>
              <w:top w:val="single" w:sz="12" w:space="0" w:color="auto"/>
              <w:left w:val="nil"/>
              <w:bottom w:val="single" w:sz="4" w:space="0" w:color="auto"/>
              <w:right w:val="nil"/>
            </w:tcBorders>
            <w:hideMark/>
          </w:tcPr>
          <w:p w14:paraId="35CD21A8" w14:textId="77777777" w:rsidR="00960317" w:rsidRDefault="00960317" w:rsidP="00002F98">
            <w:pPr>
              <w:spacing w:after="0" w:line="240" w:lineRule="auto"/>
              <w:rPr>
                <w:sz w:val="18"/>
              </w:rPr>
            </w:pPr>
            <w:r>
              <w:rPr>
                <w:sz w:val="18"/>
              </w:rPr>
              <w:t>Employment type‡</w:t>
            </w:r>
          </w:p>
        </w:tc>
        <w:tc>
          <w:tcPr>
            <w:tcW w:w="2856" w:type="dxa"/>
            <w:tcBorders>
              <w:top w:val="single" w:sz="12" w:space="0" w:color="auto"/>
              <w:left w:val="nil"/>
              <w:bottom w:val="nil"/>
              <w:right w:val="nil"/>
            </w:tcBorders>
            <w:hideMark/>
          </w:tcPr>
          <w:p w14:paraId="1990FDE1" w14:textId="77777777" w:rsidR="00960317" w:rsidRDefault="00960317" w:rsidP="00002F98">
            <w:pPr>
              <w:spacing w:after="0" w:line="240" w:lineRule="auto"/>
              <w:rPr>
                <w:sz w:val="18"/>
              </w:rPr>
            </w:pPr>
            <w:r>
              <w:rPr>
                <w:sz w:val="18"/>
                <w:szCs w:val="18"/>
              </w:rPr>
              <w:t>Permanent job</w:t>
            </w:r>
          </w:p>
        </w:tc>
        <w:tc>
          <w:tcPr>
            <w:tcW w:w="1701" w:type="dxa"/>
            <w:tcBorders>
              <w:top w:val="single" w:sz="12" w:space="0" w:color="auto"/>
              <w:left w:val="nil"/>
              <w:bottom w:val="nil"/>
              <w:right w:val="nil"/>
            </w:tcBorders>
            <w:hideMark/>
          </w:tcPr>
          <w:p w14:paraId="6A685E07" w14:textId="77777777" w:rsidR="00960317" w:rsidRDefault="00960317" w:rsidP="00002F98">
            <w:pPr>
              <w:spacing w:after="0" w:line="240" w:lineRule="auto"/>
              <w:rPr>
                <w:sz w:val="18"/>
              </w:rPr>
            </w:pPr>
            <w:r>
              <w:rPr>
                <w:sz w:val="18"/>
              </w:rPr>
              <w:t>Reference</w:t>
            </w:r>
          </w:p>
        </w:tc>
        <w:tc>
          <w:tcPr>
            <w:tcW w:w="2051" w:type="dxa"/>
            <w:tcBorders>
              <w:top w:val="single" w:sz="12" w:space="0" w:color="auto"/>
              <w:left w:val="nil"/>
              <w:bottom w:val="nil"/>
              <w:right w:val="nil"/>
            </w:tcBorders>
            <w:hideMark/>
          </w:tcPr>
          <w:p w14:paraId="40EC22B6" w14:textId="77777777" w:rsidR="00960317" w:rsidRDefault="00960317" w:rsidP="00002F98">
            <w:pPr>
              <w:spacing w:after="0" w:line="240" w:lineRule="auto"/>
              <w:rPr>
                <w:sz w:val="18"/>
              </w:rPr>
            </w:pPr>
            <w:r>
              <w:rPr>
                <w:sz w:val="18"/>
              </w:rPr>
              <w:t>Reference</w:t>
            </w:r>
          </w:p>
        </w:tc>
      </w:tr>
      <w:tr w:rsidR="00960317" w14:paraId="485EBA88" w14:textId="77777777" w:rsidTr="00002F98">
        <w:trPr>
          <w:trHeight w:val="171"/>
        </w:trPr>
        <w:tc>
          <w:tcPr>
            <w:tcW w:w="0" w:type="auto"/>
            <w:vMerge/>
            <w:tcBorders>
              <w:top w:val="single" w:sz="12" w:space="0" w:color="auto"/>
              <w:left w:val="nil"/>
              <w:bottom w:val="single" w:sz="4" w:space="0" w:color="auto"/>
              <w:right w:val="nil"/>
            </w:tcBorders>
            <w:vAlign w:val="center"/>
            <w:hideMark/>
          </w:tcPr>
          <w:p w14:paraId="1963E33D" w14:textId="77777777" w:rsidR="00960317" w:rsidRDefault="00960317" w:rsidP="00002F98">
            <w:pPr>
              <w:spacing w:after="0" w:line="240" w:lineRule="auto"/>
              <w:rPr>
                <w:sz w:val="18"/>
              </w:rPr>
            </w:pPr>
          </w:p>
        </w:tc>
        <w:tc>
          <w:tcPr>
            <w:tcW w:w="0" w:type="auto"/>
            <w:vMerge/>
            <w:tcBorders>
              <w:top w:val="single" w:sz="12" w:space="0" w:color="auto"/>
              <w:left w:val="nil"/>
              <w:bottom w:val="single" w:sz="4" w:space="0" w:color="auto"/>
              <w:right w:val="nil"/>
            </w:tcBorders>
            <w:vAlign w:val="center"/>
            <w:hideMark/>
          </w:tcPr>
          <w:p w14:paraId="281165F1" w14:textId="77777777" w:rsidR="00960317" w:rsidRDefault="00960317" w:rsidP="00002F98">
            <w:pPr>
              <w:spacing w:after="0" w:line="240" w:lineRule="auto"/>
              <w:rPr>
                <w:sz w:val="18"/>
              </w:rPr>
            </w:pPr>
          </w:p>
        </w:tc>
        <w:tc>
          <w:tcPr>
            <w:tcW w:w="2856" w:type="dxa"/>
            <w:tcBorders>
              <w:top w:val="nil"/>
              <w:left w:val="nil"/>
              <w:bottom w:val="single" w:sz="4" w:space="0" w:color="auto"/>
              <w:right w:val="nil"/>
            </w:tcBorders>
            <w:hideMark/>
          </w:tcPr>
          <w:p w14:paraId="3E808CAB" w14:textId="77777777" w:rsidR="00960317" w:rsidRDefault="00960317" w:rsidP="00002F98">
            <w:pPr>
              <w:spacing w:after="0" w:line="240" w:lineRule="auto"/>
              <w:rPr>
                <w:sz w:val="18"/>
              </w:rPr>
            </w:pPr>
            <w:r>
              <w:rPr>
                <w:sz w:val="18"/>
                <w:szCs w:val="18"/>
              </w:rPr>
              <w:t>Other</w:t>
            </w:r>
          </w:p>
        </w:tc>
        <w:tc>
          <w:tcPr>
            <w:tcW w:w="1701" w:type="dxa"/>
            <w:tcBorders>
              <w:top w:val="nil"/>
              <w:left w:val="nil"/>
              <w:bottom w:val="single" w:sz="4" w:space="0" w:color="auto"/>
              <w:right w:val="nil"/>
            </w:tcBorders>
          </w:tcPr>
          <w:p w14:paraId="64A145D9" w14:textId="77777777" w:rsidR="00960317" w:rsidRDefault="00960317" w:rsidP="00002F98">
            <w:pPr>
              <w:spacing w:after="0" w:line="240" w:lineRule="auto"/>
              <w:rPr>
                <w:sz w:val="18"/>
              </w:rPr>
            </w:pPr>
            <w:r w:rsidRPr="00D53636">
              <w:rPr>
                <w:sz w:val="18"/>
              </w:rPr>
              <w:t>0.83 (0.55 to 1.24)</w:t>
            </w:r>
          </w:p>
        </w:tc>
        <w:tc>
          <w:tcPr>
            <w:tcW w:w="2051" w:type="dxa"/>
            <w:tcBorders>
              <w:top w:val="nil"/>
              <w:left w:val="nil"/>
              <w:bottom w:val="single" w:sz="4" w:space="0" w:color="auto"/>
              <w:right w:val="nil"/>
            </w:tcBorders>
          </w:tcPr>
          <w:p w14:paraId="1A018BD9" w14:textId="77777777" w:rsidR="00960317" w:rsidRDefault="00960317" w:rsidP="00002F98">
            <w:pPr>
              <w:spacing w:after="0" w:line="240" w:lineRule="auto"/>
              <w:rPr>
                <w:sz w:val="18"/>
              </w:rPr>
            </w:pPr>
            <w:r w:rsidRPr="0087377C">
              <w:rPr>
                <w:sz w:val="18"/>
              </w:rPr>
              <w:t>0.94 (0.59 to 1.48)</w:t>
            </w:r>
          </w:p>
        </w:tc>
      </w:tr>
      <w:tr w:rsidR="00960317" w14:paraId="0E8A659B" w14:textId="77777777" w:rsidTr="00002F98">
        <w:trPr>
          <w:trHeight w:val="171"/>
        </w:trPr>
        <w:tc>
          <w:tcPr>
            <w:tcW w:w="0" w:type="auto"/>
            <w:vMerge/>
            <w:tcBorders>
              <w:top w:val="single" w:sz="12" w:space="0" w:color="auto"/>
              <w:left w:val="nil"/>
              <w:bottom w:val="single" w:sz="4" w:space="0" w:color="auto"/>
              <w:right w:val="nil"/>
            </w:tcBorders>
            <w:vAlign w:val="center"/>
            <w:hideMark/>
          </w:tcPr>
          <w:p w14:paraId="7526BDCF" w14:textId="77777777" w:rsidR="00960317" w:rsidRDefault="00960317" w:rsidP="00002F98">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6A4C9633" w14:textId="77777777" w:rsidR="00960317" w:rsidRDefault="00960317" w:rsidP="00002F98">
            <w:pPr>
              <w:spacing w:after="0" w:line="240" w:lineRule="auto"/>
              <w:rPr>
                <w:sz w:val="18"/>
              </w:rPr>
            </w:pPr>
            <w:r>
              <w:rPr>
                <w:sz w:val="18"/>
              </w:rPr>
              <w:t>Self-employed‡</w:t>
            </w:r>
          </w:p>
        </w:tc>
        <w:tc>
          <w:tcPr>
            <w:tcW w:w="2856" w:type="dxa"/>
            <w:tcBorders>
              <w:top w:val="single" w:sz="4" w:space="0" w:color="auto"/>
              <w:left w:val="nil"/>
              <w:bottom w:val="nil"/>
              <w:right w:val="nil"/>
            </w:tcBorders>
            <w:hideMark/>
          </w:tcPr>
          <w:p w14:paraId="172B00DD" w14:textId="77777777" w:rsidR="00960317" w:rsidRDefault="00960317" w:rsidP="00002F98">
            <w:pPr>
              <w:spacing w:after="0" w:line="240" w:lineRule="auto"/>
              <w:rPr>
                <w:sz w:val="18"/>
              </w:rPr>
            </w:pPr>
            <w:r>
              <w:rPr>
                <w:sz w:val="18"/>
                <w:szCs w:val="18"/>
              </w:rPr>
              <w:t>No</w:t>
            </w:r>
          </w:p>
        </w:tc>
        <w:tc>
          <w:tcPr>
            <w:tcW w:w="1701" w:type="dxa"/>
            <w:tcBorders>
              <w:top w:val="single" w:sz="4" w:space="0" w:color="auto"/>
              <w:left w:val="nil"/>
              <w:bottom w:val="nil"/>
              <w:right w:val="nil"/>
            </w:tcBorders>
            <w:hideMark/>
          </w:tcPr>
          <w:p w14:paraId="67CCEC0F" w14:textId="77777777" w:rsidR="00960317" w:rsidRDefault="00960317" w:rsidP="00002F98">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3B88EA1E" w14:textId="77777777" w:rsidR="00960317" w:rsidRDefault="00960317" w:rsidP="00002F98">
            <w:pPr>
              <w:spacing w:after="0" w:line="240" w:lineRule="auto"/>
              <w:rPr>
                <w:sz w:val="18"/>
              </w:rPr>
            </w:pPr>
            <w:r>
              <w:rPr>
                <w:sz w:val="18"/>
              </w:rPr>
              <w:t>Reference</w:t>
            </w:r>
          </w:p>
        </w:tc>
      </w:tr>
      <w:tr w:rsidR="00960317" w14:paraId="7E99EB80" w14:textId="77777777" w:rsidTr="00002F98">
        <w:trPr>
          <w:trHeight w:val="171"/>
        </w:trPr>
        <w:tc>
          <w:tcPr>
            <w:tcW w:w="0" w:type="auto"/>
            <w:vMerge/>
            <w:tcBorders>
              <w:top w:val="single" w:sz="12" w:space="0" w:color="auto"/>
              <w:left w:val="nil"/>
              <w:bottom w:val="single" w:sz="4" w:space="0" w:color="auto"/>
              <w:right w:val="nil"/>
            </w:tcBorders>
            <w:vAlign w:val="center"/>
            <w:hideMark/>
          </w:tcPr>
          <w:p w14:paraId="6E68A394" w14:textId="77777777" w:rsidR="00960317" w:rsidRDefault="00960317" w:rsidP="00002F98">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3F584E6A" w14:textId="77777777" w:rsidR="00960317" w:rsidRDefault="00960317" w:rsidP="00002F98">
            <w:pPr>
              <w:spacing w:after="0" w:line="240" w:lineRule="auto"/>
              <w:rPr>
                <w:sz w:val="18"/>
              </w:rPr>
            </w:pPr>
          </w:p>
        </w:tc>
        <w:tc>
          <w:tcPr>
            <w:tcW w:w="2856" w:type="dxa"/>
            <w:tcBorders>
              <w:top w:val="nil"/>
              <w:left w:val="nil"/>
              <w:bottom w:val="single" w:sz="4" w:space="0" w:color="auto"/>
              <w:right w:val="nil"/>
            </w:tcBorders>
            <w:hideMark/>
          </w:tcPr>
          <w:p w14:paraId="39C516D8" w14:textId="77777777" w:rsidR="00960317" w:rsidRDefault="00960317" w:rsidP="00002F98">
            <w:pPr>
              <w:spacing w:after="0" w:line="240" w:lineRule="auto"/>
              <w:rPr>
                <w:sz w:val="18"/>
              </w:rPr>
            </w:pPr>
            <w:r>
              <w:rPr>
                <w:sz w:val="18"/>
              </w:rPr>
              <w:t>Yes</w:t>
            </w:r>
          </w:p>
        </w:tc>
        <w:tc>
          <w:tcPr>
            <w:tcW w:w="1701" w:type="dxa"/>
            <w:tcBorders>
              <w:top w:val="nil"/>
              <w:left w:val="nil"/>
              <w:bottom w:val="single" w:sz="4" w:space="0" w:color="auto"/>
              <w:right w:val="nil"/>
            </w:tcBorders>
          </w:tcPr>
          <w:p w14:paraId="590A2A3E" w14:textId="77777777" w:rsidR="00960317" w:rsidRDefault="00960317" w:rsidP="00002F98">
            <w:pPr>
              <w:spacing w:after="0" w:line="240" w:lineRule="auto"/>
              <w:rPr>
                <w:sz w:val="18"/>
              </w:rPr>
            </w:pPr>
            <w:r w:rsidRPr="00380B71">
              <w:rPr>
                <w:sz w:val="18"/>
              </w:rPr>
              <w:t>0.97 (0.58 to 1.62)</w:t>
            </w:r>
          </w:p>
        </w:tc>
        <w:tc>
          <w:tcPr>
            <w:tcW w:w="2051" w:type="dxa"/>
            <w:tcBorders>
              <w:top w:val="nil"/>
              <w:left w:val="nil"/>
              <w:bottom w:val="single" w:sz="4" w:space="0" w:color="auto"/>
              <w:right w:val="nil"/>
            </w:tcBorders>
          </w:tcPr>
          <w:p w14:paraId="76037B31" w14:textId="77777777" w:rsidR="00960317" w:rsidRDefault="00960317" w:rsidP="00002F98">
            <w:pPr>
              <w:spacing w:after="0" w:line="240" w:lineRule="auto"/>
              <w:rPr>
                <w:sz w:val="18"/>
              </w:rPr>
            </w:pPr>
            <w:r w:rsidRPr="00860471">
              <w:rPr>
                <w:sz w:val="18"/>
              </w:rPr>
              <w:t>1.04 (0.57 to 1.89)</w:t>
            </w:r>
          </w:p>
        </w:tc>
      </w:tr>
      <w:tr w:rsidR="00960317" w14:paraId="3541363B" w14:textId="77777777" w:rsidTr="00002F98">
        <w:trPr>
          <w:trHeight w:val="171"/>
        </w:trPr>
        <w:tc>
          <w:tcPr>
            <w:tcW w:w="0" w:type="auto"/>
            <w:vMerge/>
            <w:tcBorders>
              <w:top w:val="single" w:sz="12" w:space="0" w:color="auto"/>
              <w:left w:val="nil"/>
              <w:bottom w:val="single" w:sz="4" w:space="0" w:color="auto"/>
              <w:right w:val="nil"/>
            </w:tcBorders>
            <w:vAlign w:val="center"/>
            <w:hideMark/>
          </w:tcPr>
          <w:p w14:paraId="71EC927F" w14:textId="77777777" w:rsidR="00960317" w:rsidRDefault="00960317" w:rsidP="00002F98">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1BBCFBDD" w14:textId="77777777" w:rsidR="00960317" w:rsidRPr="00D8076D" w:rsidRDefault="00960317" w:rsidP="00002F98">
            <w:pPr>
              <w:spacing w:after="0" w:line="240" w:lineRule="auto"/>
              <w:rPr>
                <w:color w:val="000000" w:themeColor="text1"/>
                <w:sz w:val="18"/>
              </w:rPr>
            </w:pPr>
            <w:r w:rsidRPr="00D8076D">
              <w:rPr>
                <w:color w:val="000000" w:themeColor="text1"/>
                <w:sz w:val="18"/>
              </w:rPr>
              <w:t>Key worker‡</w:t>
            </w:r>
          </w:p>
        </w:tc>
        <w:tc>
          <w:tcPr>
            <w:tcW w:w="2856" w:type="dxa"/>
            <w:tcBorders>
              <w:top w:val="single" w:sz="4" w:space="0" w:color="auto"/>
              <w:left w:val="nil"/>
              <w:bottom w:val="nil"/>
              <w:right w:val="nil"/>
            </w:tcBorders>
            <w:hideMark/>
          </w:tcPr>
          <w:p w14:paraId="3C170C27" w14:textId="77777777" w:rsidR="00960317" w:rsidRPr="00D8076D" w:rsidRDefault="00960317" w:rsidP="00002F98">
            <w:pPr>
              <w:spacing w:after="0" w:line="240" w:lineRule="auto"/>
              <w:rPr>
                <w:color w:val="000000" w:themeColor="text1"/>
                <w:sz w:val="18"/>
              </w:rPr>
            </w:pPr>
            <w:r w:rsidRPr="00D8076D">
              <w:rPr>
                <w:color w:val="000000" w:themeColor="text1"/>
                <w:sz w:val="18"/>
              </w:rPr>
              <w:t>No</w:t>
            </w:r>
          </w:p>
        </w:tc>
        <w:tc>
          <w:tcPr>
            <w:tcW w:w="1701" w:type="dxa"/>
            <w:tcBorders>
              <w:top w:val="single" w:sz="4" w:space="0" w:color="auto"/>
              <w:left w:val="nil"/>
              <w:bottom w:val="nil"/>
              <w:right w:val="nil"/>
            </w:tcBorders>
            <w:hideMark/>
          </w:tcPr>
          <w:p w14:paraId="5B39F6DA" w14:textId="77777777" w:rsidR="00960317" w:rsidRPr="00D8076D" w:rsidRDefault="00960317" w:rsidP="00002F98">
            <w:pPr>
              <w:spacing w:after="0" w:line="240" w:lineRule="auto"/>
              <w:rPr>
                <w:color w:val="000000" w:themeColor="text1"/>
                <w:sz w:val="18"/>
              </w:rPr>
            </w:pPr>
            <w:r>
              <w:rPr>
                <w:sz w:val="18"/>
              </w:rPr>
              <w:t>Reference</w:t>
            </w:r>
          </w:p>
        </w:tc>
        <w:tc>
          <w:tcPr>
            <w:tcW w:w="2051" w:type="dxa"/>
            <w:tcBorders>
              <w:top w:val="single" w:sz="4" w:space="0" w:color="auto"/>
              <w:left w:val="nil"/>
              <w:bottom w:val="nil"/>
              <w:right w:val="nil"/>
            </w:tcBorders>
            <w:hideMark/>
          </w:tcPr>
          <w:p w14:paraId="59BFFC5C" w14:textId="77777777" w:rsidR="00960317" w:rsidRPr="00D8076D" w:rsidRDefault="00960317" w:rsidP="00002F98">
            <w:pPr>
              <w:spacing w:after="0" w:line="240" w:lineRule="auto"/>
              <w:rPr>
                <w:color w:val="000000" w:themeColor="text1"/>
                <w:sz w:val="18"/>
              </w:rPr>
            </w:pPr>
            <w:r w:rsidRPr="00D8076D">
              <w:rPr>
                <w:color w:val="000000" w:themeColor="text1"/>
                <w:sz w:val="18"/>
              </w:rPr>
              <w:t>Reference</w:t>
            </w:r>
          </w:p>
        </w:tc>
      </w:tr>
      <w:tr w:rsidR="00960317" w14:paraId="7DEFE426" w14:textId="77777777" w:rsidTr="00002F98">
        <w:trPr>
          <w:trHeight w:val="171"/>
        </w:trPr>
        <w:tc>
          <w:tcPr>
            <w:tcW w:w="0" w:type="auto"/>
            <w:vMerge/>
            <w:tcBorders>
              <w:top w:val="single" w:sz="12" w:space="0" w:color="auto"/>
              <w:left w:val="nil"/>
              <w:bottom w:val="single" w:sz="4" w:space="0" w:color="auto"/>
              <w:right w:val="nil"/>
            </w:tcBorders>
            <w:vAlign w:val="center"/>
            <w:hideMark/>
          </w:tcPr>
          <w:p w14:paraId="21CA42FD" w14:textId="77777777" w:rsidR="00960317" w:rsidRDefault="00960317" w:rsidP="00002F98">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6778974F" w14:textId="77777777" w:rsidR="00960317" w:rsidRPr="00D8076D" w:rsidRDefault="00960317" w:rsidP="00002F98">
            <w:pPr>
              <w:spacing w:after="0" w:line="240" w:lineRule="auto"/>
              <w:rPr>
                <w:color w:val="000000" w:themeColor="text1"/>
                <w:sz w:val="18"/>
              </w:rPr>
            </w:pPr>
          </w:p>
        </w:tc>
        <w:tc>
          <w:tcPr>
            <w:tcW w:w="2856" w:type="dxa"/>
            <w:tcBorders>
              <w:top w:val="nil"/>
              <w:left w:val="nil"/>
              <w:bottom w:val="single" w:sz="4" w:space="0" w:color="auto"/>
              <w:right w:val="nil"/>
            </w:tcBorders>
            <w:hideMark/>
          </w:tcPr>
          <w:p w14:paraId="1851A2C5" w14:textId="77777777" w:rsidR="00960317" w:rsidRPr="00D8076D" w:rsidRDefault="00960317" w:rsidP="00002F98">
            <w:pPr>
              <w:spacing w:after="0" w:line="240" w:lineRule="auto"/>
              <w:rPr>
                <w:color w:val="000000" w:themeColor="text1"/>
                <w:sz w:val="18"/>
              </w:rPr>
            </w:pPr>
            <w:r w:rsidRPr="00D8076D">
              <w:rPr>
                <w:color w:val="000000" w:themeColor="text1"/>
                <w:sz w:val="18"/>
              </w:rPr>
              <w:t>Yes</w:t>
            </w:r>
          </w:p>
        </w:tc>
        <w:tc>
          <w:tcPr>
            <w:tcW w:w="1701" w:type="dxa"/>
            <w:tcBorders>
              <w:top w:val="nil"/>
              <w:left w:val="nil"/>
              <w:bottom w:val="single" w:sz="4" w:space="0" w:color="auto"/>
              <w:right w:val="nil"/>
            </w:tcBorders>
          </w:tcPr>
          <w:p w14:paraId="0EDE16B8" w14:textId="77777777" w:rsidR="00960317" w:rsidRPr="00D8076D" w:rsidRDefault="00960317" w:rsidP="00002F98">
            <w:pPr>
              <w:spacing w:after="0" w:line="240" w:lineRule="auto"/>
              <w:rPr>
                <w:color w:val="000000" w:themeColor="text1"/>
                <w:sz w:val="18"/>
              </w:rPr>
            </w:pPr>
            <w:r w:rsidRPr="008D0B6D">
              <w:rPr>
                <w:color w:val="000000" w:themeColor="text1"/>
                <w:sz w:val="18"/>
              </w:rPr>
              <w:t>1.07 (0.82 to 1.4</w:t>
            </w:r>
            <w:r>
              <w:rPr>
                <w:color w:val="000000" w:themeColor="text1"/>
                <w:sz w:val="18"/>
              </w:rPr>
              <w:t>0</w:t>
            </w:r>
            <w:r w:rsidRPr="008D0B6D">
              <w:rPr>
                <w:color w:val="000000" w:themeColor="text1"/>
                <w:sz w:val="18"/>
              </w:rPr>
              <w:t>)</w:t>
            </w:r>
          </w:p>
        </w:tc>
        <w:tc>
          <w:tcPr>
            <w:tcW w:w="2051" w:type="dxa"/>
            <w:tcBorders>
              <w:top w:val="nil"/>
              <w:left w:val="nil"/>
              <w:bottom w:val="single" w:sz="4" w:space="0" w:color="auto"/>
              <w:right w:val="nil"/>
            </w:tcBorders>
          </w:tcPr>
          <w:p w14:paraId="791A3854" w14:textId="77777777" w:rsidR="00960317" w:rsidRPr="00D8076D" w:rsidRDefault="00960317" w:rsidP="00002F98">
            <w:pPr>
              <w:spacing w:after="0" w:line="240" w:lineRule="auto"/>
              <w:rPr>
                <w:color w:val="000000" w:themeColor="text1"/>
                <w:sz w:val="18"/>
              </w:rPr>
            </w:pPr>
            <w:r w:rsidRPr="000E2075">
              <w:rPr>
                <w:color w:val="000000" w:themeColor="text1"/>
                <w:sz w:val="18"/>
              </w:rPr>
              <w:t>0.91 (0.67 to 1.2</w:t>
            </w:r>
            <w:r>
              <w:rPr>
                <w:color w:val="000000" w:themeColor="text1"/>
                <w:sz w:val="18"/>
              </w:rPr>
              <w:t>4</w:t>
            </w:r>
            <w:r w:rsidRPr="000E2075">
              <w:rPr>
                <w:color w:val="000000" w:themeColor="text1"/>
                <w:sz w:val="18"/>
              </w:rPr>
              <w:t>)</w:t>
            </w:r>
          </w:p>
        </w:tc>
      </w:tr>
      <w:tr w:rsidR="00960317" w14:paraId="601AAFD2" w14:textId="77777777" w:rsidTr="00002F98">
        <w:trPr>
          <w:trHeight w:val="90"/>
        </w:trPr>
        <w:tc>
          <w:tcPr>
            <w:tcW w:w="0" w:type="auto"/>
            <w:vMerge/>
            <w:tcBorders>
              <w:top w:val="single" w:sz="12" w:space="0" w:color="auto"/>
              <w:left w:val="nil"/>
              <w:bottom w:val="single" w:sz="4" w:space="0" w:color="auto"/>
              <w:right w:val="nil"/>
            </w:tcBorders>
            <w:vAlign w:val="center"/>
            <w:hideMark/>
          </w:tcPr>
          <w:p w14:paraId="77108CE6" w14:textId="77777777" w:rsidR="00960317" w:rsidRDefault="00960317" w:rsidP="00002F98">
            <w:pPr>
              <w:spacing w:after="0" w:line="240" w:lineRule="auto"/>
              <w:rPr>
                <w:sz w:val="18"/>
              </w:rPr>
            </w:pPr>
          </w:p>
        </w:tc>
        <w:tc>
          <w:tcPr>
            <w:tcW w:w="0" w:type="auto"/>
            <w:vMerge w:val="restart"/>
            <w:tcBorders>
              <w:top w:val="single" w:sz="4" w:space="0" w:color="auto"/>
              <w:left w:val="nil"/>
              <w:bottom w:val="single" w:sz="4" w:space="0" w:color="auto"/>
              <w:right w:val="nil"/>
            </w:tcBorders>
          </w:tcPr>
          <w:p w14:paraId="50FA4093" w14:textId="77777777" w:rsidR="00960317" w:rsidRDefault="00960317" w:rsidP="00002F98">
            <w:pPr>
              <w:spacing w:after="0" w:line="240" w:lineRule="auto"/>
              <w:rPr>
                <w:sz w:val="18"/>
              </w:rPr>
            </w:pPr>
            <w:r>
              <w:rPr>
                <w:sz w:val="18"/>
              </w:rPr>
              <w:lastRenderedPageBreak/>
              <w:t>Highest earner in household</w:t>
            </w:r>
          </w:p>
        </w:tc>
        <w:tc>
          <w:tcPr>
            <w:tcW w:w="2856" w:type="dxa"/>
            <w:tcBorders>
              <w:top w:val="single" w:sz="4" w:space="0" w:color="auto"/>
              <w:left w:val="nil"/>
              <w:bottom w:val="nil"/>
              <w:right w:val="nil"/>
            </w:tcBorders>
            <w:hideMark/>
          </w:tcPr>
          <w:p w14:paraId="2B8C2C55" w14:textId="77777777" w:rsidR="00960317" w:rsidRDefault="00960317" w:rsidP="00002F98">
            <w:pPr>
              <w:spacing w:after="0" w:line="240" w:lineRule="auto"/>
              <w:rPr>
                <w:sz w:val="18"/>
              </w:rPr>
            </w:pPr>
            <w:r>
              <w:rPr>
                <w:sz w:val="18"/>
              </w:rPr>
              <w:t>Not manual worker</w:t>
            </w:r>
          </w:p>
        </w:tc>
        <w:tc>
          <w:tcPr>
            <w:tcW w:w="1701" w:type="dxa"/>
            <w:tcBorders>
              <w:top w:val="single" w:sz="4" w:space="0" w:color="auto"/>
              <w:left w:val="nil"/>
              <w:bottom w:val="nil"/>
              <w:right w:val="nil"/>
            </w:tcBorders>
            <w:hideMark/>
          </w:tcPr>
          <w:p w14:paraId="3B8D860E" w14:textId="77777777" w:rsidR="00960317" w:rsidRDefault="00960317" w:rsidP="00002F98">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3F5CA45F" w14:textId="77777777" w:rsidR="00960317" w:rsidRDefault="00960317" w:rsidP="00002F98">
            <w:pPr>
              <w:spacing w:after="0" w:line="240" w:lineRule="auto"/>
              <w:rPr>
                <w:sz w:val="18"/>
              </w:rPr>
            </w:pPr>
            <w:r>
              <w:rPr>
                <w:sz w:val="18"/>
              </w:rPr>
              <w:t>Reference</w:t>
            </w:r>
          </w:p>
        </w:tc>
      </w:tr>
      <w:tr w:rsidR="00960317" w14:paraId="111C36B8" w14:textId="77777777" w:rsidTr="00002F98">
        <w:trPr>
          <w:trHeight w:val="189"/>
        </w:trPr>
        <w:tc>
          <w:tcPr>
            <w:tcW w:w="0" w:type="auto"/>
            <w:vMerge/>
            <w:tcBorders>
              <w:top w:val="single" w:sz="12" w:space="0" w:color="auto"/>
              <w:left w:val="nil"/>
              <w:bottom w:val="single" w:sz="12" w:space="0" w:color="auto"/>
              <w:right w:val="nil"/>
            </w:tcBorders>
            <w:vAlign w:val="center"/>
            <w:hideMark/>
          </w:tcPr>
          <w:p w14:paraId="7AD7E6EC" w14:textId="77777777" w:rsidR="00960317" w:rsidRDefault="00960317" w:rsidP="00002F98">
            <w:pPr>
              <w:spacing w:after="0" w:line="240" w:lineRule="auto"/>
              <w:rPr>
                <w:sz w:val="18"/>
              </w:rPr>
            </w:pPr>
          </w:p>
        </w:tc>
        <w:tc>
          <w:tcPr>
            <w:tcW w:w="0" w:type="auto"/>
            <w:vMerge/>
            <w:tcBorders>
              <w:top w:val="single" w:sz="4" w:space="0" w:color="auto"/>
              <w:left w:val="nil"/>
              <w:bottom w:val="single" w:sz="12" w:space="0" w:color="auto"/>
              <w:right w:val="nil"/>
            </w:tcBorders>
            <w:vAlign w:val="center"/>
            <w:hideMark/>
          </w:tcPr>
          <w:p w14:paraId="47C2F18E" w14:textId="77777777" w:rsidR="00960317" w:rsidRDefault="00960317" w:rsidP="00002F98">
            <w:pPr>
              <w:spacing w:after="0" w:line="240" w:lineRule="auto"/>
              <w:rPr>
                <w:sz w:val="18"/>
              </w:rPr>
            </w:pPr>
          </w:p>
        </w:tc>
        <w:tc>
          <w:tcPr>
            <w:tcW w:w="2856" w:type="dxa"/>
            <w:tcBorders>
              <w:top w:val="nil"/>
              <w:left w:val="nil"/>
              <w:bottom w:val="single" w:sz="12" w:space="0" w:color="auto"/>
              <w:right w:val="nil"/>
            </w:tcBorders>
            <w:hideMark/>
          </w:tcPr>
          <w:p w14:paraId="1CB9BE50" w14:textId="77777777" w:rsidR="00960317" w:rsidRDefault="00960317" w:rsidP="00002F98">
            <w:pPr>
              <w:spacing w:after="0" w:line="240" w:lineRule="auto"/>
              <w:rPr>
                <w:sz w:val="18"/>
              </w:rPr>
            </w:pPr>
            <w:r>
              <w:rPr>
                <w:sz w:val="18"/>
              </w:rPr>
              <w:t>Manual worker</w:t>
            </w:r>
          </w:p>
        </w:tc>
        <w:tc>
          <w:tcPr>
            <w:tcW w:w="1701" w:type="dxa"/>
            <w:tcBorders>
              <w:top w:val="nil"/>
              <w:left w:val="nil"/>
              <w:bottom w:val="single" w:sz="12" w:space="0" w:color="auto"/>
              <w:right w:val="nil"/>
            </w:tcBorders>
          </w:tcPr>
          <w:p w14:paraId="1CC6C1DB" w14:textId="77777777" w:rsidR="00960317" w:rsidRDefault="00960317" w:rsidP="00002F98">
            <w:pPr>
              <w:spacing w:after="0" w:line="240" w:lineRule="auto"/>
              <w:rPr>
                <w:sz w:val="18"/>
              </w:rPr>
            </w:pPr>
            <w:r w:rsidRPr="00F67C1B">
              <w:rPr>
                <w:sz w:val="18"/>
              </w:rPr>
              <w:t>1.01 (0.81 to 1.27)</w:t>
            </w:r>
          </w:p>
        </w:tc>
        <w:tc>
          <w:tcPr>
            <w:tcW w:w="2051" w:type="dxa"/>
            <w:tcBorders>
              <w:top w:val="nil"/>
              <w:left w:val="nil"/>
              <w:bottom w:val="single" w:sz="12" w:space="0" w:color="auto"/>
              <w:right w:val="nil"/>
            </w:tcBorders>
          </w:tcPr>
          <w:p w14:paraId="1007AA48" w14:textId="77777777" w:rsidR="00960317" w:rsidRDefault="00960317" w:rsidP="00002F98">
            <w:pPr>
              <w:spacing w:after="0" w:line="240" w:lineRule="auto"/>
              <w:rPr>
                <w:sz w:val="18"/>
              </w:rPr>
            </w:pPr>
            <w:r w:rsidRPr="00E33B2E">
              <w:rPr>
                <w:sz w:val="18"/>
              </w:rPr>
              <w:t>1.25 (0.97 to 1.62)</w:t>
            </w:r>
          </w:p>
        </w:tc>
      </w:tr>
    </w:tbl>
    <w:p w14:paraId="026BEAEB" w14:textId="77777777" w:rsidR="00960317" w:rsidRDefault="00960317" w:rsidP="00960317">
      <w:pPr>
        <w:spacing w:after="0" w:line="240" w:lineRule="auto"/>
      </w:pPr>
      <w:r>
        <w:t>†Adjusted for personal characteristics (not including ever having had coronavirus) and region</w:t>
      </w:r>
    </w:p>
    <w:p w14:paraId="011FE416" w14:textId="77777777" w:rsidR="00960317" w:rsidRDefault="00960317" w:rsidP="00960317">
      <w:pPr>
        <w:spacing w:after="0" w:line="240" w:lineRule="auto"/>
      </w:pPr>
      <w:r>
        <w:t>‡Not adjusting for employment status (employment type and key worker questions only asked to a subsection of sample based on answers to employment question; self-employment taken as answer from employment status)</w:t>
      </w:r>
    </w:p>
    <w:p w14:paraId="3F7DC1A3" w14:textId="77777777" w:rsidR="00960317" w:rsidRDefault="00960317" w:rsidP="00960317">
      <w:pPr>
        <w:spacing w:after="0" w:line="240" w:lineRule="auto"/>
      </w:pPr>
    </w:p>
    <w:p w14:paraId="567A6A0B" w14:textId="77777777" w:rsidR="00960317" w:rsidRDefault="00960317" w:rsidP="00960317">
      <w:pPr>
        <w:spacing w:after="0" w:line="240" w:lineRule="auto"/>
      </w:pPr>
    </w:p>
    <w:p w14:paraId="3142FAF1" w14:textId="77777777" w:rsidR="00960317" w:rsidRDefault="00960317" w:rsidP="00960317">
      <w:pPr>
        <w:pStyle w:val="ListParagraph"/>
        <w:numPr>
          <w:ilvl w:val="0"/>
          <w:numId w:val="10"/>
        </w:numPr>
        <w:spacing w:after="0"/>
      </w:pPr>
      <w:r>
        <w:t>Employment type asked only to those who were in full-time, part-time or self-employment.</w:t>
      </w:r>
    </w:p>
    <w:p w14:paraId="71A1CC4F" w14:textId="77777777" w:rsidR="00960317" w:rsidRDefault="00960317" w:rsidP="00960317">
      <w:pPr>
        <w:pStyle w:val="ListParagraph"/>
        <w:numPr>
          <w:ilvl w:val="0"/>
          <w:numId w:val="10"/>
        </w:numPr>
        <w:spacing w:after="0"/>
      </w:pPr>
      <w:r>
        <w:t>Self-employment asked only to those who were in full-time, part-time or self-employment.</w:t>
      </w:r>
    </w:p>
    <w:p w14:paraId="6727EDF4" w14:textId="77777777" w:rsidR="00960317" w:rsidRPr="000869A8" w:rsidRDefault="00960317" w:rsidP="00960317">
      <w:pPr>
        <w:pStyle w:val="ListParagraph"/>
        <w:numPr>
          <w:ilvl w:val="0"/>
          <w:numId w:val="10"/>
        </w:numPr>
        <w:spacing w:after="0"/>
      </w:pPr>
      <w:r>
        <w:t>Key worker as defined by question in D3B of questionnaire.</w:t>
      </w:r>
    </w:p>
    <w:p w14:paraId="67004F18" w14:textId="77777777" w:rsidR="00BE5A44" w:rsidRDefault="00BE5A44">
      <w:pPr>
        <w:sectPr w:rsidR="00BE5A44" w:rsidSect="00960317">
          <w:headerReference w:type="default" r:id="rId10"/>
          <w:footerReference w:type="default" r:id="rId11"/>
          <w:type w:val="continuous"/>
          <w:pgSz w:w="11906" w:h="16838"/>
          <w:pgMar w:top="1440" w:right="1440" w:bottom="1440" w:left="1440" w:header="709" w:footer="709" w:gutter="0"/>
          <w:cols w:space="708"/>
          <w:docGrid w:linePitch="360"/>
        </w:sectPr>
      </w:pPr>
    </w:p>
    <w:p w14:paraId="24ECD1FA" w14:textId="77777777" w:rsidR="00960317" w:rsidRDefault="00960317"/>
    <w:p w14:paraId="353748D6" w14:textId="77777777" w:rsidR="00960317" w:rsidRDefault="00960317"/>
    <w:p w14:paraId="77309DED" w14:textId="77777777" w:rsidR="00960317" w:rsidRDefault="00960317"/>
    <w:p w14:paraId="494B0CD4" w14:textId="77777777" w:rsidR="00960317" w:rsidRDefault="00960317"/>
    <w:p w14:paraId="020F9031" w14:textId="2A1B5390" w:rsidR="00960317" w:rsidRDefault="00960317"/>
    <w:p w14:paraId="756171C9" w14:textId="36571EE3" w:rsidR="00960317" w:rsidRDefault="00960317"/>
    <w:p w14:paraId="429F4683" w14:textId="77777777" w:rsidR="00960317" w:rsidRDefault="00960317"/>
    <w:p w14:paraId="648B57FA" w14:textId="5F37FDC6" w:rsidR="004122D9" w:rsidRPr="00680D50" w:rsidRDefault="002B4C6F">
      <w:pPr>
        <w:rPr>
          <w:i/>
          <w:iCs/>
        </w:rPr>
      </w:pPr>
      <w:r>
        <w:t>Datasets used:</w:t>
      </w:r>
    </w:p>
    <w:p w14:paraId="4772998F" w14:textId="06D118F2" w:rsidR="002B4C6F" w:rsidRDefault="002B4C6F" w:rsidP="002B4C6F">
      <w:pPr>
        <w:pStyle w:val="ListParagraph"/>
        <w:numPr>
          <w:ilvl w:val="0"/>
          <w:numId w:val="1"/>
        </w:numPr>
      </w:pPr>
      <w:r>
        <w:t>Department of Health and Social Care weekly tracker</w:t>
      </w:r>
    </w:p>
    <w:p w14:paraId="1EB6BB75" w14:textId="276E6034" w:rsidR="002B4C6F" w:rsidRDefault="002B4C6F" w:rsidP="002B4C6F">
      <w:pPr>
        <w:pStyle w:val="ListParagraph"/>
        <w:numPr>
          <w:ilvl w:val="1"/>
          <w:numId w:val="1"/>
        </w:numPr>
      </w:pPr>
      <w:r>
        <w:t>Track</w:t>
      </w:r>
      <w:r w:rsidR="00260875">
        <w:t>ing</w:t>
      </w:r>
      <w:r>
        <w:t xml:space="preserve"> DHSC marketing, coronavirus attitudes, beliefs, knowledge, reported behaviour</w:t>
      </w:r>
      <w:r w:rsidR="00260875">
        <w:t>, satisfaction with Government response, credibility of Government.</w:t>
      </w:r>
    </w:p>
    <w:p w14:paraId="467A8C2C" w14:textId="4C3BA679" w:rsidR="002B4C6F" w:rsidRDefault="002B4C6F" w:rsidP="002B4C6F">
      <w:pPr>
        <w:pStyle w:val="ListParagraph"/>
        <w:numPr>
          <w:ilvl w:val="1"/>
          <w:numId w:val="1"/>
        </w:numPr>
      </w:pPr>
      <w:r>
        <w:t>Data collected weekly (Monday to Wednesday) since late January</w:t>
      </w:r>
      <w:r w:rsidR="00260875">
        <w:t>.</w:t>
      </w:r>
    </w:p>
    <w:p w14:paraId="536AF46E" w14:textId="63ABADE9" w:rsidR="002B4C6F" w:rsidRDefault="002B4C6F" w:rsidP="002B4C6F">
      <w:pPr>
        <w:pStyle w:val="ListParagraph"/>
        <w:numPr>
          <w:ilvl w:val="1"/>
          <w:numId w:val="1"/>
        </w:numPr>
      </w:pPr>
      <w:r>
        <w:t>N~2000 per wave</w:t>
      </w:r>
      <w:r w:rsidR="00260875">
        <w:t>.</w:t>
      </w:r>
    </w:p>
    <w:p w14:paraId="34C9398A" w14:textId="5F58F974" w:rsidR="002B4C6F" w:rsidRDefault="002B4C6F" w:rsidP="002B4C6F">
      <w:pPr>
        <w:pStyle w:val="ListParagraph"/>
        <w:numPr>
          <w:ilvl w:val="1"/>
          <w:numId w:val="1"/>
        </w:numPr>
      </w:pPr>
      <w:r>
        <w:t>Market research company commissioned: BMG Research</w:t>
      </w:r>
      <w:r w:rsidR="00260875">
        <w:t>.</w:t>
      </w:r>
    </w:p>
    <w:p w14:paraId="7366C1D6" w14:textId="0AEAFAE2" w:rsidR="00247B75" w:rsidRPr="00E40198" w:rsidRDefault="00247B75" w:rsidP="002B4C6F">
      <w:pPr>
        <w:pStyle w:val="ListParagraph"/>
        <w:numPr>
          <w:ilvl w:val="1"/>
          <w:numId w:val="1"/>
        </w:numPr>
        <w:rPr>
          <w:i/>
          <w:iCs/>
        </w:rPr>
      </w:pPr>
      <w:r w:rsidRPr="00E40198">
        <w:rPr>
          <w:i/>
          <w:iCs/>
        </w:rPr>
        <w:t>This survey is not designed to collect the views of NHS workers and respondents in this sample working in the NHS are not representative of the wider NHS workers in general. In particular, the sample in the survey is of NHS staff who have time to participate in on-line polls. In the context of a major public health crisis this poses very substantial limitations.</w:t>
      </w:r>
    </w:p>
    <w:p w14:paraId="3C0BFD57" w14:textId="4813D908" w:rsidR="004C6CE2" w:rsidRDefault="004C6CE2" w:rsidP="004C6CE2"/>
    <w:p w14:paraId="2C4EBD1E" w14:textId="72608F17" w:rsidR="004C6CE2" w:rsidRDefault="004C6CE2" w:rsidP="004C6CE2">
      <w:pPr>
        <w:pStyle w:val="Footer"/>
      </w:pPr>
      <w:r>
        <w:t>Dr Louise E. Smith (KCL), Professor Nicola T. Fear (KCL), Dr Henry W.W. Potts (UCL), Professor Susan Michie (UCL), Professor Richard Aml</w:t>
      </w:r>
      <w:r>
        <w:rPr>
          <w:rFonts w:cs="Times"/>
        </w:rPr>
        <w:t>ȏ</w:t>
      </w:r>
      <w:r>
        <w:t>t (PHE), Dr G James Rubin (KCL)</w:t>
      </w:r>
    </w:p>
    <w:p w14:paraId="63B9FE84" w14:textId="77777777" w:rsidR="004C6CE2" w:rsidRDefault="004C6CE2" w:rsidP="004C6CE2">
      <w:pPr>
        <w:pStyle w:val="Footer"/>
      </w:pPr>
    </w:p>
    <w:p w14:paraId="3C79EB90" w14:textId="37BCFB13" w:rsidR="004C6CE2" w:rsidRPr="002B4C6F" w:rsidRDefault="004C6CE2" w:rsidP="00960317">
      <w:pPr>
        <w:pStyle w:val="Footer"/>
      </w:pPr>
      <w:r>
        <w:t xml:space="preserve">Contact details: </w:t>
      </w:r>
      <w:hyperlink r:id="rId12" w:history="1">
        <w:r w:rsidRPr="00506342">
          <w:rPr>
            <w:rStyle w:val="Hyperlink"/>
          </w:rPr>
          <w:t>louise.e.smith@kcl.ac.uk</w:t>
        </w:r>
      </w:hyperlink>
      <w:r>
        <w:t xml:space="preserve">, </w:t>
      </w:r>
      <w:hyperlink r:id="rId13" w:history="1">
        <w:r w:rsidRPr="00C3347A">
          <w:rPr>
            <w:rStyle w:val="Hyperlink"/>
          </w:rPr>
          <w:t>richard.amlot@phe.gov.uk</w:t>
        </w:r>
      </w:hyperlink>
      <w:r>
        <w:t xml:space="preserve">, </w:t>
      </w:r>
      <w:hyperlink r:id="rId14" w:history="1">
        <w:r>
          <w:rPr>
            <w:rStyle w:val="Hyperlink"/>
          </w:rPr>
          <w:t>g</w:t>
        </w:r>
        <w:r w:rsidRPr="00506342">
          <w:rPr>
            <w:rStyle w:val="Hyperlink"/>
          </w:rPr>
          <w:t>ideon.rubin@kcl.ac.uk</w:t>
        </w:r>
      </w:hyperlink>
      <w:r>
        <w:t xml:space="preserve"> </w:t>
      </w:r>
    </w:p>
    <w:sectPr w:rsidR="004C6CE2" w:rsidRPr="002B4C6F" w:rsidSect="009603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9113C" w14:textId="77777777" w:rsidR="00002F98" w:rsidRDefault="00002F98" w:rsidP="00B53E58">
      <w:pPr>
        <w:spacing w:after="0" w:line="240" w:lineRule="auto"/>
      </w:pPr>
      <w:r>
        <w:separator/>
      </w:r>
    </w:p>
  </w:endnote>
  <w:endnote w:type="continuationSeparator" w:id="0">
    <w:p w14:paraId="77F42F35" w14:textId="77777777" w:rsidR="00002F98" w:rsidRDefault="00002F98"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30064"/>
      <w:docPartObj>
        <w:docPartGallery w:val="Page Numbers (Bottom of Page)"/>
        <w:docPartUnique/>
      </w:docPartObj>
    </w:sdtPr>
    <w:sdtEndPr>
      <w:rPr>
        <w:noProof/>
      </w:rPr>
    </w:sdtEndPr>
    <w:sdtContent>
      <w:p w14:paraId="0D2478BB" w14:textId="4A501E0D" w:rsidR="00002F98" w:rsidRDefault="00002F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FB8A5" w14:textId="5D0B14A9" w:rsidR="00002F98" w:rsidRPr="004C6CE2" w:rsidRDefault="00002F98" w:rsidP="004C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7AF6" w14:textId="77777777" w:rsidR="00002F98" w:rsidRDefault="00002F98" w:rsidP="00B53E58">
      <w:pPr>
        <w:spacing w:after="0" w:line="240" w:lineRule="auto"/>
      </w:pPr>
      <w:r>
        <w:separator/>
      </w:r>
    </w:p>
  </w:footnote>
  <w:footnote w:type="continuationSeparator" w:id="0">
    <w:p w14:paraId="600C01EC" w14:textId="77777777" w:rsidR="00002F98" w:rsidRDefault="00002F98" w:rsidP="00B53E58">
      <w:pPr>
        <w:spacing w:after="0" w:line="240" w:lineRule="auto"/>
      </w:pPr>
      <w:r>
        <w:continuationSeparator/>
      </w:r>
    </w:p>
  </w:footnote>
  <w:footnote w:id="1">
    <w:p w14:paraId="3F5E598B" w14:textId="77777777" w:rsidR="00002F98" w:rsidRDefault="00002F98" w:rsidP="00960317">
      <w:pPr>
        <w:pStyle w:val="FootnoteText"/>
      </w:pPr>
      <w:r>
        <w:rPr>
          <w:rStyle w:val="FootnoteReference"/>
        </w:rPr>
        <w:footnoteRef/>
      </w:r>
      <w:r>
        <w:t xml:space="preserve"> Correct at time of data collection. Advice on the NHS website has since changed, now stating that you must “</w:t>
      </w:r>
      <w:r w:rsidRPr="007C3676">
        <w:t>not leave your home for any reason, other than to exercise once a day – but stay at least 2 metres (3 steps) away from other people</w:t>
      </w:r>
      <w:r>
        <w:t xml:space="preserve">” </w:t>
      </w:r>
      <w:hyperlink r:id="rId1" w:history="1">
        <w:r w:rsidRPr="007C3676">
          <w:rPr>
            <w:rStyle w:val="Hyperlink"/>
          </w:rPr>
          <w:t>https://www.nhs.uk/conditions/coronavirus-covid-19/self-isolation-advice/</w:t>
        </w:r>
      </w:hyperlink>
      <w:r>
        <w:t xml:space="preserve"> (webpage last updated on 3</w:t>
      </w:r>
      <w:r w:rsidRPr="007C3676">
        <w:rPr>
          <w:vertAlign w:val="superscript"/>
        </w:rPr>
        <w:t>rd</w:t>
      </w:r>
      <w:r>
        <w:t xml:space="preserve"> April, due for review on 6</w:t>
      </w:r>
      <w:r w:rsidRPr="007C3676">
        <w:rPr>
          <w:vertAlign w:val="superscript"/>
        </w:rPr>
        <w:t>th</w:t>
      </w:r>
      <w:r>
        <w:t xml:space="preserve"> April.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002F98" w:rsidRDefault="00002F98" w:rsidP="00B53E58">
    <w:pPr>
      <w:pStyle w:val="Header"/>
      <w:ind w:left="-1418" w:right="-96"/>
    </w:pPr>
    <w:r>
      <w:rPr>
        <w:noProof/>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002F98" w:rsidRDefault="00002F98" w:rsidP="00B53E58">
    <w:pPr>
      <w:pStyle w:val="Header"/>
      <w:ind w:left="-1418" w:right="-96"/>
    </w:pPr>
  </w:p>
  <w:p w14:paraId="5F47507F" w14:textId="7F55B3BB" w:rsidR="00002F98" w:rsidRDefault="00002F98" w:rsidP="00B53E58">
    <w:pPr>
      <w:pStyle w:val="Header"/>
      <w:ind w:left="-1418" w:right="-96"/>
    </w:pPr>
  </w:p>
  <w:p w14:paraId="5C6EC28F" w14:textId="30A1393F" w:rsidR="00002F98" w:rsidRDefault="00002F98" w:rsidP="00B53E58">
    <w:pPr>
      <w:pStyle w:val="Header"/>
      <w:ind w:left="-1418" w:right="-96"/>
    </w:pPr>
  </w:p>
  <w:p w14:paraId="141313E6" w14:textId="77777777" w:rsidR="00002F98" w:rsidRDefault="00002F98" w:rsidP="00B53E58">
    <w:pPr>
      <w:pStyle w:val="Header"/>
      <w:ind w:left="-1418" w:right="-96"/>
    </w:pPr>
  </w:p>
  <w:p w14:paraId="0446CF3D" w14:textId="32822A86" w:rsidR="00002F98" w:rsidRDefault="00002F98" w:rsidP="00B53E58">
    <w:pPr>
      <w:pStyle w:val="Header"/>
      <w:ind w:left="-1418" w:right="-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B9"/>
    <w:multiLevelType w:val="hybridMultilevel"/>
    <w:tmpl w:val="DEC8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80730"/>
    <w:multiLevelType w:val="hybridMultilevel"/>
    <w:tmpl w:val="E130935A"/>
    <w:lvl w:ilvl="0" w:tplc="D3B8C28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372ED"/>
    <w:multiLevelType w:val="hybridMultilevel"/>
    <w:tmpl w:val="7B9C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A3D0E"/>
    <w:multiLevelType w:val="hybridMultilevel"/>
    <w:tmpl w:val="0BC62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238A4"/>
    <w:multiLevelType w:val="hybridMultilevel"/>
    <w:tmpl w:val="D24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016D5"/>
    <w:multiLevelType w:val="hybridMultilevel"/>
    <w:tmpl w:val="51C20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34BE7"/>
    <w:multiLevelType w:val="hybridMultilevel"/>
    <w:tmpl w:val="90C67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E53B6"/>
    <w:multiLevelType w:val="hybridMultilevel"/>
    <w:tmpl w:val="7AE62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9337D"/>
    <w:multiLevelType w:val="hybridMultilevel"/>
    <w:tmpl w:val="98382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82669"/>
    <w:multiLevelType w:val="hybridMultilevel"/>
    <w:tmpl w:val="9F46E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61F8C"/>
    <w:multiLevelType w:val="hybridMultilevel"/>
    <w:tmpl w:val="4ADA0DF0"/>
    <w:lvl w:ilvl="0" w:tplc="08090001">
      <w:start w:val="1"/>
      <w:numFmt w:val="bullet"/>
      <w:lvlText w:val=""/>
      <w:lvlJc w:val="left"/>
      <w:pPr>
        <w:ind w:left="720" w:hanging="360"/>
      </w:pPr>
      <w:rPr>
        <w:rFonts w:ascii="Symbol" w:hAnsi="Symbol" w:hint="default"/>
      </w:rPr>
    </w:lvl>
    <w:lvl w:ilvl="1" w:tplc="9360718E">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0"/>
  </w:num>
  <w:num w:numId="5">
    <w:abstractNumId w:val="4"/>
  </w:num>
  <w:num w:numId="6">
    <w:abstractNumId w:val="10"/>
  </w:num>
  <w:num w:numId="7">
    <w:abstractNumId w:val="9"/>
  </w:num>
  <w:num w:numId="8">
    <w:abstractNumId w:val="3"/>
  </w:num>
  <w:num w:numId="9">
    <w:abstractNumId w:val="2"/>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8"/>
    <w:rsid w:val="00002F98"/>
    <w:rsid w:val="00076A70"/>
    <w:rsid w:val="00153613"/>
    <w:rsid w:val="00247B75"/>
    <w:rsid w:val="00260875"/>
    <w:rsid w:val="002B4C6F"/>
    <w:rsid w:val="003B57CB"/>
    <w:rsid w:val="003B5CEE"/>
    <w:rsid w:val="003E7BD2"/>
    <w:rsid w:val="004122D9"/>
    <w:rsid w:val="004711C6"/>
    <w:rsid w:val="004B6026"/>
    <w:rsid w:val="004C6CE2"/>
    <w:rsid w:val="005550D1"/>
    <w:rsid w:val="005F5C5B"/>
    <w:rsid w:val="006004C9"/>
    <w:rsid w:val="00655F3A"/>
    <w:rsid w:val="00680D50"/>
    <w:rsid w:val="006A13FE"/>
    <w:rsid w:val="007B6CC6"/>
    <w:rsid w:val="008052F5"/>
    <w:rsid w:val="00811F53"/>
    <w:rsid w:val="008A43D1"/>
    <w:rsid w:val="00960317"/>
    <w:rsid w:val="00993C1B"/>
    <w:rsid w:val="00B53E58"/>
    <w:rsid w:val="00B5567B"/>
    <w:rsid w:val="00BE5A44"/>
    <w:rsid w:val="00C52A95"/>
    <w:rsid w:val="00CF4364"/>
    <w:rsid w:val="00D66296"/>
    <w:rsid w:val="00D74B2E"/>
    <w:rsid w:val="00D81E95"/>
    <w:rsid w:val="00DD3DB3"/>
    <w:rsid w:val="00E40198"/>
    <w:rsid w:val="00E43D7C"/>
    <w:rsid w:val="00ED363F"/>
    <w:rsid w:val="00F46007"/>
    <w:rsid w:val="00F52F57"/>
    <w:rsid w:val="00F8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paragraph" w:customStyle="1" w:styleId="BMJHeading3">
    <w:name w:val="BMJ Heading 3"/>
    <w:basedOn w:val="Heading3"/>
    <w:qFormat/>
    <w:rsid w:val="00811F53"/>
    <w:pPr>
      <w:spacing w:before="80" w:after="80"/>
    </w:pPr>
    <w:rPr>
      <w:i w:val="0"/>
      <w:sz w:val="26"/>
    </w:rPr>
  </w:style>
  <w:style w:type="table" w:styleId="TableGrid">
    <w:name w:val="Table Grid"/>
    <w:basedOn w:val="TableNormal"/>
    <w:uiPriority w:val="39"/>
    <w:rsid w:val="0015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5A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0317"/>
    <w:pPr>
      <w:spacing w:after="0" w:line="240" w:lineRule="auto"/>
    </w:pPr>
    <w:rPr>
      <w:rFonts w:ascii="Times New Roman" w:eastAsiaTheme="minorHAnsi" w:hAnsi="Times New Roman" w:cstheme="minorBidi"/>
      <w:sz w:val="20"/>
    </w:rPr>
  </w:style>
  <w:style w:type="character" w:customStyle="1" w:styleId="FootnoteTextChar">
    <w:name w:val="Footnote Text Char"/>
    <w:basedOn w:val="DefaultParagraphFont"/>
    <w:link w:val="FootnoteText"/>
    <w:uiPriority w:val="99"/>
    <w:semiHidden/>
    <w:rsid w:val="00960317"/>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9603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hard.amlot@ph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uise.e.smith@kc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ideon.rubin@kcl.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hs.uk/conditions/coronavirus-covid-19/self-isolation-advi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99DFE-A8B9-4639-B9AD-87EA40155496}">
  <ds:schemaRefs>
    <ds:schemaRef ds:uri="http://schemas.microsoft.com/sharepoint/v3/contenttype/forms"/>
  </ds:schemaRefs>
</ds:datastoreItem>
</file>

<file path=customXml/itemProps2.xml><?xml version="1.0" encoding="utf-8"?>
<ds:datastoreItem xmlns:ds="http://schemas.openxmlformats.org/officeDocument/2006/customXml" ds:itemID="{93F5F400-59D2-465F-A53B-A2B7D7F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6</cp:revision>
  <dcterms:created xsi:type="dcterms:W3CDTF">2020-04-18T18:38:00Z</dcterms:created>
  <dcterms:modified xsi:type="dcterms:W3CDTF">2020-04-19T12:32:00Z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